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56" w:rsidRPr="00E75F72" w:rsidRDefault="00672F56" w:rsidP="00672F56">
      <w:pPr>
        <w:spacing w:after="0"/>
        <w:jc w:val="center"/>
        <w:rPr>
          <w:rFonts w:ascii="Arial" w:eastAsia="Times New Roman" w:hAnsi="Arial" w:cs="Arial"/>
          <w:sz w:val="24"/>
          <w:szCs w:val="24"/>
        </w:rPr>
      </w:pPr>
      <w:r>
        <w:rPr>
          <w:rFonts w:ascii="Arial" w:hAnsi="Arial" w:cs="Arial"/>
          <w:b/>
          <w:sz w:val="32"/>
          <w:szCs w:val="32"/>
        </w:rPr>
        <w:t>10</w:t>
      </w:r>
      <w:r w:rsidRPr="001B1467">
        <w:rPr>
          <w:rFonts w:ascii="Arial" w:hAnsi="Arial" w:cs="Arial"/>
          <w:b/>
          <w:sz w:val="32"/>
          <w:szCs w:val="32"/>
        </w:rPr>
        <w:t>.</w:t>
      </w:r>
      <w:r>
        <w:rPr>
          <w:rFonts w:ascii="Arial" w:hAnsi="Arial" w:cs="Arial"/>
          <w:b/>
          <w:sz w:val="32"/>
          <w:szCs w:val="32"/>
        </w:rPr>
        <w:t>1</w:t>
      </w:r>
      <w:r w:rsidRPr="00E75F72">
        <w:rPr>
          <w:rFonts w:ascii="Arial" w:hAnsi="Arial" w:cs="Arial"/>
          <w:b/>
          <w:sz w:val="32"/>
          <w:szCs w:val="32"/>
        </w:rPr>
        <w:t>0.2019 г. №</w:t>
      </w:r>
      <w:r>
        <w:rPr>
          <w:rFonts w:ascii="Arial" w:hAnsi="Arial" w:cs="Arial"/>
          <w:b/>
          <w:sz w:val="32"/>
          <w:szCs w:val="32"/>
        </w:rPr>
        <w:t>37</w:t>
      </w:r>
    </w:p>
    <w:p w:rsidR="00672F56" w:rsidRPr="00E75F72" w:rsidRDefault="00672F56" w:rsidP="00672F56">
      <w:pPr>
        <w:spacing w:after="0"/>
        <w:jc w:val="center"/>
        <w:rPr>
          <w:rFonts w:ascii="Arial" w:hAnsi="Arial" w:cs="Arial"/>
          <w:b/>
          <w:sz w:val="32"/>
          <w:szCs w:val="32"/>
        </w:rPr>
      </w:pPr>
      <w:r w:rsidRPr="00E75F72">
        <w:rPr>
          <w:rFonts w:ascii="Arial" w:hAnsi="Arial" w:cs="Arial"/>
          <w:b/>
          <w:sz w:val="32"/>
          <w:szCs w:val="32"/>
        </w:rPr>
        <w:t>РОССИЙСКАЯ ФЕДЕРАЦИЯ</w:t>
      </w:r>
    </w:p>
    <w:p w:rsidR="00672F56" w:rsidRPr="00E75F72" w:rsidRDefault="00672F56" w:rsidP="00672F56">
      <w:pPr>
        <w:spacing w:after="0"/>
        <w:jc w:val="center"/>
        <w:rPr>
          <w:rFonts w:ascii="Arial" w:hAnsi="Arial" w:cs="Arial"/>
          <w:b/>
          <w:sz w:val="32"/>
          <w:szCs w:val="32"/>
        </w:rPr>
      </w:pPr>
      <w:r w:rsidRPr="00E75F72">
        <w:rPr>
          <w:rFonts w:ascii="Arial" w:hAnsi="Arial" w:cs="Arial"/>
          <w:b/>
          <w:sz w:val="32"/>
          <w:szCs w:val="32"/>
        </w:rPr>
        <w:t xml:space="preserve">ИРКУТСКАЯ ОБЛАСТЬ </w:t>
      </w:r>
    </w:p>
    <w:p w:rsidR="00672F56" w:rsidRPr="00E75F72" w:rsidRDefault="00672F56" w:rsidP="00672F56">
      <w:pPr>
        <w:spacing w:after="0"/>
        <w:jc w:val="center"/>
        <w:rPr>
          <w:rFonts w:ascii="Arial" w:hAnsi="Arial" w:cs="Arial"/>
          <w:b/>
          <w:sz w:val="32"/>
          <w:szCs w:val="32"/>
        </w:rPr>
      </w:pPr>
      <w:r w:rsidRPr="00E75F72">
        <w:rPr>
          <w:rFonts w:ascii="Arial" w:hAnsi="Arial" w:cs="Arial"/>
          <w:b/>
          <w:sz w:val="32"/>
          <w:szCs w:val="32"/>
        </w:rPr>
        <w:t>МУНИЦИПАЛЬНОЕ ОБРАЗОВАНИЕ «БОХАНСКИЙ РАЙОН»</w:t>
      </w:r>
      <w:r w:rsidRPr="00E75F72">
        <w:rPr>
          <w:rFonts w:ascii="Arial" w:hAnsi="Arial" w:cs="Arial"/>
          <w:b/>
          <w:sz w:val="32"/>
          <w:szCs w:val="32"/>
        </w:rPr>
        <w:br/>
        <w:t>МУНИЦИПАЛЬНОЕ ОБРАЗОВАНИЕ «ХОХОРСК»</w:t>
      </w:r>
    </w:p>
    <w:p w:rsidR="00672F56" w:rsidRPr="00E75F72" w:rsidRDefault="00672F56" w:rsidP="00672F56">
      <w:pPr>
        <w:spacing w:after="0"/>
        <w:jc w:val="center"/>
        <w:rPr>
          <w:rFonts w:ascii="Arial" w:hAnsi="Arial" w:cs="Arial"/>
          <w:b/>
          <w:sz w:val="32"/>
          <w:szCs w:val="32"/>
        </w:rPr>
      </w:pPr>
      <w:r w:rsidRPr="00E75F72">
        <w:rPr>
          <w:rFonts w:ascii="Arial" w:hAnsi="Arial" w:cs="Arial"/>
          <w:b/>
          <w:sz w:val="32"/>
          <w:szCs w:val="32"/>
        </w:rPr>
        <w:t>АДМИНИСТРАЦИЯ</w:t>
      </w:r>
    </w:p>
    <w:p w:rsidR="00672F56" w:rsidRPr="00E75F72" w:rsidRDefault="00672F56" w:rsidP="00672F56">
      <w:pPr>
        <w:spacing w:after="0"/>
        <w:ind w:left="-567"/>
        <w:jc w:val="center"/>
        <w:rPr>
          <w:rFonts w:ascii="Arial" w:hAnsi="Arial" w:cs="Arial"/>
          <w:b/>
          <w:sz w:val="32"/>
          <w:szCs w:val="32"/>
        </w:rPr>
      </w:pPr>
      <w:r>
        <w:rPr>
          <w:rFonts w:ascii="Arial" w:hAnsi="Arial" w:cs="Arial"/>
          <w:b/>
          <w:sz w:val="32"/>
          <w:szCs w:val="32"/>
        </w:rPr>
        <w:t xml:space="preserve">    </w:t>
      </w:r>
      <w:r w:rsidRPr="00E75F72">
        <w:rPr>
          <w:rFonts w:ascii="Arial" w:hAnsi="Arial" w:cs="Arial"/>
          <w:b/>
          <w:sz w:val="32"/>
          <w:szCs w:val="32"/>
        </w:rPr>
        <w:t>ПОСТАНОВЛЕНИЕ</w:t>
      </w:r>
    </w:p>
    <w:p w:rsidR="00672F56" w:rsidRDefault="00672F56" w:rsidP="00672F56">
      <w:pPr>
        <w:spacing w:after="0" w:line="240" w:lineRule="auto"/>
        <w:jc w:val="both"/>
        <w:rPr>
          <w:rFonts w:ascii="Arial" w:hAnsi="Arial" w:cs="Arial"/>
          <w:sz w:val="24"/>
          <w:szCs w:val="24"/>
        </w:rPr>
      </w:pPr>
    </w:p>
    <w:p w:rsidR="00672F56" w:rsidRDefault="00672F56" w:rsidP="00672F56">
      <w:pPr>
        <w:spacing w:after="0" w:line="240" w:lineRule="auto"/>
        <w:jc w:val="center"/>
        <w:rPr>
          <w:rFonts w:ascii="Arial" w:hAnsi="Arial" w:cs="Arial"/>
          <w:b/>
          <w:sz w:val="28"/>
          <w:szCs w:val="28"/>
        </w:rPr>
      </w:pPr>
      <w:r w:rsidRPr="00AF1F74">
        <w:rPr>
          <w:rFonts w:ascii="Arial" w:hAnsi="Arial" w:cs="Arial"/>
          <w:b/>
          <w:sz w:val="28"/>
          <w:szCs w:val="28"/>
        </w:rPr>
        <w:t xml:space="preserve">О ВНЕСЕНИИ ИЗМЕНЕНИЙ В ПОСТАНОВЛЕНИЕ №15 ОТ 15.06.2015 г.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w:t>
      </w:r>
    </w:p>
    <w:p w:rsidR="00672F56" w:rsidRPr="00AF1F74" w:rsidRDefault="00672F56" w:rsidP="00672F56">
      <w:pPr>
        <w:spacing w:after="0" w:line="240" w:lineRule="auto"/>
        <w:jc w:val="center"/>
        <w:rPr>
          <w:rFonts w:ascii="Arial" w:hAnsi="Arial" w:cs="Arial"/>
          <w:b/>
          <w:sz w:val="28"/>
          <w:szCs w:val="28"/>
        </w:rPr>
      </w:pPr>
      <w:r w:rsidRPr="00AF1F74">
        <w:rPr>
          <w:rFonts w:ascii="Arial" w:hAnsi="Arial" w:cs="Arial"/>
          <w:b/>
          <w:sz w:val="28"/>
          <w:szCs w:val="28"/>
        </w:rPr>
        <w:t>НЕПРИГОДНЫМИ ДЛЯ ПРОЖИВАНИЯ»</w:t>
      </w:r>
    </w:p>
    <w:p w:rsidR="00672F56" w:rsidRDefault="00672F56" w:rsidP="00672F56">
      <w:pPr>
        <w:spacing w:after="0" w:line="240" w:lineRule="auto"/>
        <w:jc w:val="both"/>
        <w:rPr>
          <w:rFonts w:ascii="Arial" w:hAnsi="Arial" w:cs="Arial"/>
          <w:sz w:val="24"/>
          <w:szCs w:val="24"/>
        </w:rPr>
      </w:pPr>
    </w:p>
    <w:p w:rsidR="00672F56" w:rsidRPr="00302456" w:rsidRDefault="00672F56" w:rsidP="00672F56">
      <w:pPr>
        <w:autoSpaceDE w:val="0"/>
        <w:autoSpaceDN w:val="0"/>
        <w:adjustRightInd w:val="0"/>
        <w:jc w:val="both"/>
        <w:rPr>
          <w:rFonts w:ascii="Arial" w:hAnsi="Arial" w:cs="Arial"/>
          <w:sz w:val="24"/>
          <w:szCs w:val="24"/>
        </w:rPr>
      </w:pPr>
      <w:r w:rsidRPr="000737C9">
        <w:rPr>
          <w:sz w:val="26"/>
          <w:szCs w:val="26"/>
        </w:rPr>
        <w:t xml:space="preserve">          </w:t>
      </w:r>
      <w:r w:rsidRPr="00302456">
        <w:rPr>
          <w:rFonts w:ascii="Arial" w:hAnsi="Arial" w:cs="Arial"/>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«Хохорск»,</w:t>
      </w:r>
      <w:r>
        <w:rPr>
          <w:rFonts w:ascii="Arial" w:hAnsi="Arial" w:cs="Arial"/>
          <w:sz w:val="24"/>
          <w:szCs w:val="24"/>
        </w:rPr>
        <w:t xml:space="preserve"> администрация</w:t>
      </w:r>
    </w:p>
    <w:p w:rsidR="00672F56" w:rsidRPr="00302456" w:rsidRDefault="00672F56" w:rsidP="00672F56">
      <w:pPr>
        <w:jc w:val="both"/>
        <w:rPr>
          <w:rFonts w:ascii="Arial" w:hAnsi="Arial" w:cs="Arial"/>
          <w:sz w:val="32"/>
          <w:szCs w:val="32"/>
        </w:rPr>
      </w:pPr>
      <w:r w:rsidRPr="00302456">
        <w:rPr>
          <w:rFonts w:ascii="Arial" w:hAnsi="Arial" w:cs="Arial"/>
          <w:sz w:val="32"/>
          <w:szCs w:val="32"/>
        </w:rPr>
        <w:t xml:space="preserve">                         </w:t>
      </w:r>
      <w:r>
        <w:rPr>
          <w:rFonts w:ascii="Arial" w:hAnsi="Arial" w:cs="Arial"/>
          <w:sz w:val="32"/>
          <w:szCs w:val="32"/>
        </w:rPr>
        <w:t xml:space="preserve">                   ПОСТАНОВЛЯЕ</w:t>
      </w:r>
      <w:r w:rsidRPr="00302456">
        <w:rPr>
          <w:rFonts w:ascii="Arial" w:hAnsi="Arial" w:cs="Arial"/>
          <w:sz w:val="32"/>
          <w:szCs w:val="32"/>
        </w:rPr>
        <w:t xml:space="preserve">Т: </w:t>
      </w:r>
    </w:p>
    <w:p w:rsidR="00672F56" w:rsidRPr="00302456" w:rsidRDefault="00672F56" w:rsidP="00672F56">
      <w:pPr>
        <w:jc w:val="both"/>
        <w:rPr>
          <w:rFonts w:ascii="Arial" w:hAnsi="Arial" w:cs="Arial"/>
          <w:bCs/>
          <w:sz w:val="24"/>
          <w:szCs w:val="24"/>
        </w:rPr>
      </w:pPr>
      <w:r w:rsidRPr="000737C9">
        <w:rPr>
          <w:sz w:val="26"/>
          <w:szCs w:val="26"/>
        </w:rPr>
        <w:t xml:space="preserve">       </w:t>
      </w:r>
      <w:r w:rsidRPr="00302456">
        <w:rPr>
          <w:rFonts w:ascii="Arial" w:hAnsi="Arial" w:cs="Arial"/>
          <w:sz w:val="24"/>
          <w:szCs w:val="24"/>
        </w:rPr>
        <w:t>Внести изменения и дополнения в постанов</w:t>
      </w:r>
      <w:r>
        <w:rPr>
          <w:rFonts w:ascii="Arial" w:hAnsi="Arial" w:cs="Arial"/>
          <w:sz w:val="24"/>
          <w:szCs w:val="24"/>
        </w:rPr>
        <w:t>ление администрации МО «Хохорск</w:t>
      </w:r>
      <w:r w:rsidRPr="00302456">
        <w:rPr>
          <w:rFonts w:ascii="Arial" w:hAnsi="Arial" w:cs="Arial"/>
          <w:sz w:val="24"/>
          <w:szCs w:val="24"/>
        </w:rPr>
        <w:t>» №15 от 15.06.2019 г. «Об утверждении Административного регламента  предоставления муниципальной услуги  «</w:t>
      </w:r>
      <w:r w:rsidRPr="00302456">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rsidR="00672F56" w:rsidRPr="00302456" w:rsidRDefault="00672F56" w:rsidP="00672F56">
      <w:pPr>
        <w:jc w:val="both"/>
        <w:rPr>
          <w:rFonts w:ascii="Arial" w:hAnsi="Arial" w:cs="Arial"/>
          <w:sz w:val="24"/>
          <w:szCs w:val="24"/>
        </w:rPr>
      </w:pPr>
      <w:r w:rsidRPr="00302456">
        <w:rPr>
          <w:rFonts w:ascii="Arial" w:hAnsi="Arial" w:cs="Arial"/>
          <w:bCs/>
          <w:sz w:val="24"/>
          <w:szCs w:val="24"/>
        </w:rPr>
        <w:t xml:space="preserve">1. Наименование Административного регламента изложить в новой редакции: </w:t>
      </w:r>
      <w:r w:rsidRPr="00302456">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2F56" w:rsidRPr="00302456" w:rsidRDefault="00672F56" w:rsidP="00672F56">
      <w:pPr>
        <w:jc w:val="both"/>
        <w:rPr>
          <w:rFonts w:ascii="Arial" w:hAnsi="Arial" w:cs="Arial"/>
          <w:sz w:val="24"/>
          <w:szCs w:val="24"/>
        </w:rPr>
      </w:pPr>
      <w:r w:rsidRPr="00302456">
        <w:rPr>
          <w:rFonts w:ascii="Arial" w:hAnsi="Arial" w:cs="Arial"/>
          <w:bCs/>
          <w:sz w:val="24"/>
          <w:szCs w:val="24"/>
        </w:rPr>
        <w:t xml:space="preserve">2. Утвердить Административный регламент </w:t>
      </w:r>
      <w:r w:rsidRPr="00302456">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rsidR="00672F56" w:rsidRPr="00302456" w:rsidRDefault="00672F56" w:rsidP="00672F56">
      <w:pPr>
        <w:pStyle w:val="1"/>
        <w:widowControl w:val="0"/>
        <w:autoSpaceDE w:val="0"/>
        <w:autoSpaceDN w:val="0"/>
        <w:adjustRightInd w:val="0"/>
        <w:ind w:left="0"/>
        <w:jc w:val="both"/>
        <w:rPr>
          <w:rFonts w:ascii="Arial" w:hAnsi="Arial" w:cs="Arial"/>
          <w:sz w:val="24"/>
          <w:szCs w:val="24"/>
        </w:rPr>
      </w:pPr>
      <w:r w:rsidRPr="00302456">
        <w:rPr>
          <w:rFonts w:ascii="Arial" w:hAnsi="Arial" w:cs="Arial"/>
          <w:sz w:val="24"/>
          <w:szCs w:val="24"/>
        </w:rPr>
        <w:lastRenderedPageBreak/>
        <w:t>3. Настоящее постановление вступает в силу со дня подписания, подлежит официальному опубликованию на официальном сайте администрации МО «Боханский район» и в информационном бюллетене муниципального образования «Хохорск».</w:t>
      </w:r>
    </w:p>
    <w:p w:rsidR="00672F56" w:rsidRPr="00302456" w:rsidRDefault="00672F56" w:rsidP="00672F56">
      <w:pPr>
        <w:pStyle w:val="1"/>
        <w:widowControl w:val="0"/>
        <w:autoSpaceDE w:val="0"/>
        <w:autoSpaceDN w:val="0"/>
        <w:adjustRightInd w:val="0"/>
        <w:ind w:left="0"/>
        <w:jc w:val="both"/>
        <w:rPr>
          <w:rFonts w:ascii="Arial" w:hAnsi="Arial" w:cs="Arial"/>
          <w:sz w:val="24"/>
          <w:szCs w:val="24"/>
        </w:rPr>
      </w:pPr>
      <w:r w:rsidRPr="00302456">
        <w:rPr>
          <w:rFonts w:ascii="Arial" w:hAnsi="Arial" w:cs="Arial"/>
          <w:sz w:val="24"/>
          <w:szCs w:val="24"/>
        </w:rPr>
        <w:t>4. Контроль за выполнением настоящего постановления оставляю за собой.</w:t>
      </w:r>
    </w:p>
    <w:p w:rsidR="00672F56" w:rsidRPr="00302456" w:rsidRDefault="00672F56" w:rsidP="00672F56">
      <w:pPr>
        <w:overflowPunct w:val="0"/>
        <w:spacing w:line="216" w:lineRule="auto"/>
        <w:jc w:val="both"/>
        <w:rPr>
          <w:rFonts w:ascii="Arial" w:hAnsi="Arial" w:cs="Arial"/>
          <w:sz w:val="24"/>
          <w:szCs w:val="24"/>
        </w:rPr>
      </w:pPr>
    </w:p>
    <w:p w:rsidR="00672F56" w:rsidRPr="00ED7524" w:rsidRDefault="00672F56" w:rsidP="00672F56">
      <w:pPr>
        <w:spacing w:after="0"/>
        <w:rPr>
          <w:rFonts w:ascii="Arial" w:hAnsi="Arial" w:cs="Arial"/>
          <w:sz w:val="24"/>
          <w:szCs w:val="28"/>
        </w:rPr>
      </w:pPr>
      <w:r>
        <w:rPr>
          <w:rFonts w:ascii="Arial" w:hAnsi="Arial" w:cs="Arial"/>
          <w:sz w:val="24"/>
          <w:szCs w:val="24"/>
        </w:rPr>
        <w:t>И.о. Главы муниципального образования</w:t>
      </w:r>
      <w:r>
        <w:rPr>
          <w:rFonts w:ascii="Arial" w:hAnsi="Arial" w:cs="Arial"/>
          <w:sz w:val="24"/>
          <w:szCs w:val="24"/>
        </w:rPr>
        <w:tab/>
      </w:r>
      <w:r>
        <w:rPr>
          <w:rFonts w:ascii="Arial" w:hAnsi="Arial" w:cs="Arial"/>
          <w:sz w:val="24"/>
          <w:szCs w:val="28"/>
        </w:rPr>
        <w:t>«Хохорск»</w:t>
      </w:r>
    </w:p>
    <w:p w:rsidR="00672F56" w:rsidRPr="00AC045A" w:rsidRDefault="00672F56" w:rsidP="00672F56">
      <w:pPr>
        <w:pStyle w:val="a3"/>
        <w:tabs>
          <w:tab w:val="left" w:pos="180"/>
        </w:tabs>
        <w:spacing w:after="0"/>
        <w:rPr>
          <w:rFonts w:ascii="Arial" w:hAnsi="Arial" w:cs="Arial"/>
          <w:sz w:val="24"/>
          <w:szCs w:val="24"/>
        </w:rPr>
      </w:pPr>
      <w:r>
        <w:rPr>
          <w:rFonts w:ascii="Arial" w:hAnsi="Arial" w:cs="Arial"/>
          <w:sz w:val="24"/>
          <w:szCs w:val="24"/>
        </w:rPr>
        <w:t>С.В. Ангаткина .</w:t>
      </w:r>
    </w:p>
    <w:p w:rsidR="00672F56" w:rsidRPr="000737C9" w:rsidRDefault="00672F56" w:rsidP="00672F56">
      <w:pPr>
        <w:jc w:val="both"/>
        <w:rPr>
          <w:sz w:val="26"/>
          <w:szCs w:val="26"/>
        </w:rPr>
      </w:pPr>
    </w:p>
    <w:p w:rsidR="00672F56" w:rsidRPr="00302456" w:rsidRDefault="00672F56" w:rsidP="00672F56">
      <w:pPr>
        <w:pStyle w:val="a6"/>
        <w:widowControl w:val="0"/>
        <w:ind w:left="0"/>
        <w:jc w:val="right"/>
        <w:rPr>
          <w:rFonts w:ascii="Courier New" w:hAnsi="Courier New" w:cs="Courier New"/>
          <w:sz w:val="22"/>
          <w:szCs w:val="22"/>
        </w:rPr>
      </w:pPr>
      <w:r w:rsidRPr="000737C9">
        <w:rPr>
          <w:sz w:val="26"/>
          <w:szCs w:val="26"/>
        </w:rPr>
        <w:t xml:space="preserve">                                                                </w:t>
      </w:r>
      <w:r w:rsidRPr="00302456">
        <w:rPr>
          <w:rFonts w:ascii="Courier New" w:hAnsi="Courier New" w:cs="Courier New"/>
          <w:sz w:val="22"/>
          <w:szCs w:val="22"/>
        </w:rPr>
        <w:t xml:space="preserve">Утвержден </w:t>
      </w:r>
    </w:p>
    <w:p w:rsidR="00672F56" w:rsidRDefault="00672F56" w:rsidP="00672F56">
      <w:pPr>
        <w:spacing w:after="0" w:line="240" w:lineRule="auto"/>
        <w:jc w:val="right"/>
        <w:rPr>
          <w:rFonts w:ascii="Courier New" w:hAnsi="Courier New" w:cs="Courier New"/>
        </w:rPr>
      </w:pPr>
      <w:r w:rsidRPr="00302456">
        <w:rPr>
          <w:rFonts w:ascii="Courier New" w:hAnsi="Courier New" w:cs="Courier New"/>
        </w:rPr>
        <w:t xml:space="preserve">Постановлением администрации МО </w:t>
      </w:r>
      <w:r w:rsidRPr="00302456">
        <w:rPr>
          <w:rFonts w:ascii="Courier New" w:hAnsi="Courier New" w:cs="Courier New"/>
        </w:rPr>
        <w:tab/>
        <w:t>«Хохорск»</w:t>
      </w:r>
    </w:p>
    <w:p w:rsidR="00672F56" w:rsidRPr="001D2C45" w:rsidRDefault="00672F56" w:rsidP="00672F56">
      <w:pPr>
        <w:spacing w:after="0" w:line="240" w:lineRule="auto"/>
        <w:jc w:val="right"/>
        <w:rPr>
          <w:rFonts w:ascii="Courier New" w:hAnsi="Courier New" w:cs="Courier New"/>
        </w:rPr>
      </w:pPr>
      <w:r w:rsidRPr="00302456">
        <w:rPr>
          <w:rFonts w:ascii="Courier New" w:hAnsi="Courier New" w:cs="Courier New"/>
        </w:rPr>
        <w:t>№ 37 от10.10.2019  г.</w:t>
      </w:r>
    </w:p>
    <w:p w:rsidR="00672F56" w:rsidRPr="000737C9" w:rsidRDefault="00672F56" w:rsidP="00672F56">
      <w:pPr>
        <w:jc w:val="center"/>
        <w:rPr>
          <w:bCs/>
          <w:sz w:val="26"/>
          <w:szCs w:val="26"/>
        </w:rPr>
      </w:pPr>
    </w:p>
    <w:p w:rsidR="00672F56" w:rsidRPr="00302456" w:rsidRDefault="00672F56" w:rsidP="00672F56">
      <w:pPr>
        <w:spacing w:after="0"/>
        <w:jc w:val="center"/>
        <w:rPr>
          <w:rFonts w:ascii="Arial" w:hAnsi="Arial" w:cs="Arial"/>
          <w:bCs/>
          <w:sz w:val="24"/>
          <w:szCs w:val="24"/>
        </w:rPr>
      </w:pPr>
      <w:r w:rsidRPr="00302456">
        <w:rPr>
          <w:rFonts w:ascii="Arial" w:hAnsi="Arial" w:cs="Arial"/>
          <w:bCs/>
          <w:sz w:val="24"/>
          <w:szCs w:val="24"/>
        </w:rPr>
        <w:t xml:space="preserve">АДМИНИСТРАТИВНЫЙ РЕГЛАМЕНТ </w:t>
      </w:r>
    </w:p>
    <w:p w:rsidR="00672F56" w:rsidRPr="001D2C45" w:rsidRDefault="00672F56" w:rsidP="00672F56">
      <w:pPr>
        <w:spacing w:after="0"/>
        <w:jc w:val="center"/>
        <w:rPr>
          <w:rFonts w:ascii="Arial" w:hAnsi="Arial" w:cs="Arial"/>
          <w:bCs/>
          <w:sz w:val="24"/>
          <w:szCs w:val="24"/>
        </w:rPr>
      </w:pPr>
      <w:r w:rsidRPr="00302456">
        <w:rPr>
          <w:rFonts w:ascii="Arial" w:hAnsi="Arial" w:cs="Arial"/>
          <w:bCs/>
          <w:sz w:val="24"/>
          <w:szCs w:val="24"/>
        </w:rPr>
        <w:t xml:space="preserve">по предоставлению муниципальной услуги </w:t>
      </w:r>
      <w:r w:rsidRPr="001D2C45">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2C45">
        <w:rPr>
          <w:rFonts w:ascii="Arial" w:hAnsi="Arial" w:cs="Arial"/>
          <w:bCs/>
          <w:sz w:val="24"/>
          <w:szCs w:val="24"/>
        </w:rPr>
        <w:t>»</w:t>
      </w:r>
    </w:p>
    <w:p w:rsidR="00672F56" w:rsidRPr="00302456" w:rsidRDefault="00672F56" w:rsidP="00672F56">
      <w:pPr>
        <w:spacing w:after="0"/>
        <w:jc w:val="center"/>
        <w:rPr>
          <w:rFonts w:ascii="Arial" w:hAnsi="Arial" w:cs="Arial"/>
          <w:b/>
          <w:sz w:val="24"/>
          <w:szCs w:val="24"/>
        </w:rPr>
      </w:pPr>
      <w:r w:rsidRPr="00302456">
        <w:rPr>
          <w:rFonts w:ascii="Arial" w:hAnsi="Arial" w:cs="Arial"/>
          <w:b/>
          <w:sz w:val="24"/>
          <w:szCs w:val="24"/>
        </w:rPr>
        <w:t xml:space="preserve"> </w:t>
      </w:r>
    </w:p>
    <w:p w:rsidR="00672F56" w:rsidRPr="00302456" w:rsidRDefault="00672F56" w:rsidP="00672F56">
      <w:pPr>
        <w:widowControl w:val="0"/>
        <w:autoSpaceDE w:val="0"/>
        <w:autoSpaceDN w:val="0"/>
        <w:adjustRightInd w:val="0"/>
        <w:spacing w:after="0"/>
        <w:jc w:val="center"/>
        <w:outlineLvl w:val="1"/>
        <w:rPr>
          <w:rFonts w:ascii="Arial" w:hAnsi="Arial" w:cs="Arial"/>
          <w:bCs/>
          <w:sz w:val="24"/>
          <w:szCs w:val="24"/>
        </w:rPr>
      </w:pPr>
      <w:r w:rsidRPr="00302456">
        <w:rPr>
          <w:rFonts w:ascii="Arial" w:hAnsi="Arial" w:cs="Arial"/>
          <w:bCs/>
          <w:sz w:val="24"/>
          <w:szCs w:val="24"/>
        </w:rPr>
        <w:t>1. ОБЩИЕ ПОЛОЖЕНИЯ</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302456">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2456">
        <w:rPr>
          <w:rFonts w:ascii="Arial" w:hAnsi="Arial" w:cs="Arial"/>
          <w:bCs/>
          <w:sz w:val="24"/>
          <w:szCs w:val="24"/>
        </w:rPr>
        <w:t xml:space="preserve"> (далее - муниципальная услуга).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302456">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2456">
        <w:rPr>
          <w:rFonts w:ascii="Arial" w:hAnsi="Arial" w:cs="Arial"/>
          <w:bCs/>
          <w:sz w:val="24"/>
          <w:szCs w:val="24"/>
        </w:rPr>
        <w:t xml:space="preserve">  (далее - Комиссия).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w:t>
      </w:r>
      <w:r>
        <w:rPr>
          <w:rFonts w:ascii="Arial" w:hAnsi="Arial" w:cs="Arial"/>
          <w:bCs/>
          <w:sz w:val="24"/>
          <w:szCs w:val="24"/>
        </w:rPr>
        <w:t>Хохорск</w:t>
      </w:r>
      <w:r w:rsidRPr="00302456">
        <w:rPr>
          <w:rFonts w:ascii="Arial" w:hAnsi="Arial" w:cs="Arial"/>
          <w:bCs/>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lastRenderedPageBreak/>
        <w:t xml:space="preserve">1.6. Администрация муниципального образования расположена по адресу: Иркутская область, Боханский район,  с. </w:t>
      </w:r>
      <w:r>
        <w:rPr>
          <w:rFonts w:ascii="Arial" w:hAnsi="Arial" w:cs="Arial"/>
          <w:bCs/>
          <w:sz w:val="24"/>
          <w:szCs w:val="24"/>
        </w:rPr>
        <w:t>Хохорск</w:t>
      </w:r>
      <w:r w:rsidRPr="00302456">
        <w:rPr>
          <w:rFonts w:ascii="Arial" w:hAnsi="Arial" w:cs="Arial"/>
          <w:bCs/>
          <w:sz w:val="24"/>
          <w:szCs w:val="24"/>
        </w:rPr>
        <w:t xml:space="preserve">,  улица </w:t>
      </w:r>
      <w:r>
        <w:rPr>
          <w:rFonts w:ascii="Arial" w:hAnsi="Arial" w:cs="Arial"/>
          <w:bCs/>
          <w:sz w:val="24"/>
          <w:szCs w:val="24"/>
        </w:rPr>
        <w:t xml:space="preserve">Ленина, </w:t>
      </w:r>
      <w:r w:rsidRPr="00302456">
        <w:rPr>
          <w:rFonts w:ascii="Arial" w:hAnsi="Arial" w:cs="Arial"/>
          <w:bCs/>
          <w:sz w:val="24"/>
          <w:szCs w:val="24"/>
        </w:rPr>
        <w:t xml:space="preserve"> дом </w:t>
      </w:r>
      <w:r>
        <w:rPr>
          <w:rFonts w:ascii="Arial" w:hAnsi="Arial" w:cs="Arial"/>
          <w:bCs/>
          <w:sz w:val="24"/>
          <w:szCs w:val="24"/>
        </w:rPr>
        <w:t xml:space="preserve">44, </w:t>
      </w:r>
      <w:r w:rsidRPr="00302456">
        <w:rPr>
          <w:rFonts w:ascii="Arial" w:hAnsi="Arial" w:cs="Arial"/>
          <w:bCs/>
          <w:sz w:val="24"/>
          <w:szCs w:val="24"/>
        </w:rPr>
        <w:t xml:space="preserve"> контактный телефон: 8</w:t>
      </w:r>
      <w:r>
        <w:rPr>
          <w:rFonts w:ascii="Arial" w:hAnsi="Arial" w:cs="Arial"/>
          <w:bCs/>
          <w:sz w:val="24"/>
          <w:szCs w:val="24"/>
        </w:rPr>
        <w:t>9027690318</w:t>
      </w:r>
      <w:r w:rsidRPr="00302456">
        <w:rPr>
          <w:rFonts w:ascii="Arial" w:hAnsi="Arial" w:cs="Arial"/>
          <w:bCs/>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1.8. График приема заявителей:</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личный прием граждан - ежедневно в часы работы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1.9. Информацию по вопросу предоставления муниципальной услуги можно получить:</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посредством размещения сведений на официальном сайте;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в устной форме в случае телефонного звонка;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в письменной форме путем направления письменных обращений (заявлений) нарочно, посредством почтовой связи или электронной почты;</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на информационных стендах в помещениях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1.10. На официальном сайте размещаются: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текст регламента с приложениями;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1.12. На информационных стендах в помещении администрации муниципального образования размещаются следующие информационные материалы:</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текст регламента;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сведения о нормативных правовых актах, на основании которых предоставляется муниципальная услуга;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jc w:val="center"/>
        <w:outlineLvl w:val="1"/>
        <w:rPr>
          <w:rFonts w:ascii="Arial" w:hAnsi="Arial" w:cs="Arial"/>
          <w:bCs/>
          <w:sz w:val="24"/>
          <w:szCs w:val="24"/>
        </w:rPr>
      </w:pPr>
      <w:r w:rsidRPr="00302456">
        <w:rPr>
          <w:rFonts w:ascii="Arial" w:hAnsi="Arial" w:cs="Arial"/>
          <w:bCs/>
          <w:sz w:val="24"/>
          <w:szCs w:val="24"/>
        </w:rPr>
        <w:t>2. СТАНДАРТ ПРЕДОСТАВЛЕНИЯ МУНИЦИПАЛЬНОЙ УСЛУГИ</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bCs/>
          <w:sz w:val="24"/>
          <w:szCs w:val="24"/>
        </w:rPr>
        <w:t>2.1. Наименование муниципальной услуги: "</w:t>
      </w:r>
      <w:r w:rsidRPr="00302456">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 Жилым помещением признается: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72F56" w:rsidRPr="00302456" w:rsidRDefault="00672F56" w:rsidP="00672F56">
      <w:pPr>
        <w:autoSpaceDE w:val="0"/>
        <w:autoSpaceDN w:val="0"/>
        <w:adjustRightInd w:val="0"/>
        <w:spacing w:after="0" w:line="240" w:lineRule="auto"/>
        <w:jc w:val="both"/>
        <w:rPr>
          <w:rFonts w:ascii="Arial" w:hAnsi="Arial" w:cs="Arial"/>
          <w:sz w:val="24"/>
          <w:szCs w:val="24"/>
        </w:rPr>
      </w:pPr>
      <w:r w:rsidRPr="00302456">
        <w:rPr>
          <w:rFonts w:ascii="Arial" w:hAnsi="Arial" w:cs="Arial"/>
          <w:sz w:val="24"/>
          <w:szCs w:val="24"/>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 w:history="1">
        <w:r w:rsidRPr="00302456">
          <w:rPr>
            <w:rFonts w:ascii="Arial" w:hAnsi="Arial" w:cs="Arial"/>
            <w:sz w:val="24"/>
            <w:szCs w:val="24"/>
          </w:rPr>
          <w:t>законодательством</w:t>
        </w:r>
      </w:hyperlink>
      <w:r w:rsidRPr="00302456">
        <w:rPr>
          <w:rFonts w:ascii="Arial" w:hAnsi="Arial" w:cs="Arial"/>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0" w:name="Par37"/>
      <w:bookmarkEnd w:id="0"/>
      <w:r w:rsidRPr="00302456">
        <w:rPr>
          <w:rFonts w:ascii="Arial" w:hAnsi="Arial" w:cs="Arial"/>
          <w:bCs/>
          <w:sz w:val="24"/>
          <w:szCs w:val="24"/>
        </w:rPr>
        <w:t>2.3. Результатом муниципальной услуги является принятие решения на основании заключения Комиссии: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2.3.1. О дальнейшем использовании помещения.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2.3.3. О признании необходимости проведения ремонтно-восстановительных работ.</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2.4. Решение оформляется в форме постановления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lastRenderedPageBreak/>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Жилищный </w:t>
      </w:r>
      <w:hyperlink r:id="rId5" w:history="1">
        <w:r w:rsidRPr="00302456">
          <w:rPr>
            <w:rFonts w:ascii="Arial" w:hAnsi="Arial" w:cs="Arial"/>
            <w:bCs/>
            <w:sz w:val="24"/>
            <w:szCs w:val="24"/>
          </w:rPr>
          <w:t>кодекс</w:t>
        </w:r>
      </w:hyperlink>
      <w:r w:rsidRPr="00302456">
        <w:rPr>
          <w:rFonts w:ascii="Arial" w:hAnsi="Arial" w:cs="Arial"/>
          <w:bCs/>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Федеральный </w:t>
      </w:r>
      <w:hyperlink r:id="rId6" w:history="1">
        <w:r w:rsidRPr="00302456">
          <w:rPr>
            <w:rFonts w:ascii="Arial" w:hAnsi="Arial" w:cs="Arial"/>
            <w:bCs/>
            <w:sz w:val="24"/>
            <w:szCs w:val="24"/>
          </w:rPr>
          <w:t>закон</w:t>
        </w:r>
      </w:hyperlink>
      <w:r w:rsidRPr="00302456">
        <w:rPr>
          <w:rFonts w:ascii="Arial" w:hAnsi="Arial" w:cs="Arial"/>
          <w:bCs/>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Федеральный </w:t>
      </w:r>
      <w:hyperlink r:id="rId7" w:history="1">
        <w:r w:rsidRPr="00302456">
          <w:rPr>
            <w:rFonts w:ascii="Arial" w:hAnsi="Arial" w:cs="Arial"/>
            <w:bCs/>
            <w:sz w:val="24"/>
            <w:szCs w:val="24"/>
          </w:rPr>
          <w:t>закон</w:t>
        </w:r>
      </w:hyperlink>
      <w:r w:rsidRPr="00302456">
        <w:rPr>
          <w:rFonts w:ascii="Arial" w:hAnsi="Arial" w:cs="Arial"/>
          <w:bCs/>
          <w:sz w:val="24"/>
          <w:szCs w:val="24"/>
        </w:rPr>
        <w:t xml:space="preserve"> от 27.07.2010 N 210-ФЗ "Об организации предоставления государственных и муниципальных услуг" (Российская газета N 168, 30.06.2010);</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w:t>
      </w:r>
      <w:hyperlink r:id="rId8" w:history="1">
        <w:r w:rsidRPr="00302456">
          <w:rPr>
            <w:rFonts w:ascii="Arial" w:hAnsi="Arial" w:cs="Arial"/>
            <w:bCs/>
            <w:sz w:val="24"/>
            <w:szCs w:val="24"/>
          </w:rPr>
          <w:t>постановление</w:t>
        </w:r>
      </w:hyperlink>
      <w:r w:rsidRPr="00302456">
        <w:rPr>
          <w:rFonts w:ascii="Arial" w:hAnsi="Arial" w:cs="Arial"/>
          <w:bCs/>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302456">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2456">
        <w:rPr>
          <w:rFonts w:ascii="Arial" w:hAnsi="Arial" w:cs="Arial"/>
          <w:bCs/>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1" w:name="Par50"/>
      <w:bookmarkEnd w:id="1"/>
      <w:r w:rsidRPr="00302456">
        <w:rPr>
          <w:rFonts w:ascii="Arial" w:hAnsi="Arial" w:cs="Arial"/>
          <w:bCs/>
          <w:sz w:val="24"/>
          <w:szCs w:val="24"/>
        </w:rPr>
        <w:t>2.9. Перечень документов для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1) заявление о </w:t>
      </w:r>
      <w:r w:rsidRPr="00302456">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2456">
        <w:rPr>
          <w:rFonts w:ascii="Arial" w:hAnsi="Arial" w:cs="Arial"/>
          <w:bCs/>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2) </w:t>
      </w:r>
      <w:r w:rsidRPr="00302456">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302456">
        <w:rPr>
          <w:rFonts w:ascii="Arial" w:hAnsi="Arial" w:cs="Arial"/>
          <w:bCs/>
          <w:sz w:val="24"/>
          <w:szCs w:val="24"/>
        </w:rPr>
        <w:t>;</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9" w:history="1">
        <w:r w:rsidRPr="00302456">
          <w:rPr>
            <w:rFonts w:ascii="Arial" w:hAnsi="Arial" w:cs="Arial"/>
            <w:sz w:val="24"/>
            <w:szCs w:val="24"/>
          </w:rPr>
          <w:t>паспорт</w:t>
        </w:r>
      </w:hyperlink>
      <w:r w:rsidRPr="00302456">
        <w:rPr>
          <w:rFonts w:ascii="Arial" w:hAnsi="Arial" w:cs="Arial"/>
          <w:sz w:val="24"/>
          <w:szCs w:val="24"/>
        </w:rPr>
        <w:t xml:space="preserve"> такого помещения);</w:t>
      </w:r>
      <w:bookmarkStart w:id="2" w:name="Par20"/>
      <w:bookmarkEnd w:id="2"/>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sz w:val="24"/>
          <w:szCs w:val="24"/>
        </w:rPr>
        <w:t>4) поэтажный план дома, в котором находится переводимое помещение;</w:t>
      </w:r>
      <w:bookmarkStart w:id="3" w:name="Par21"/>
      <w:bookmarkEnd w:id="3"/>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5)</w:t>
      </w:r>
      <w:r w:rsidRPr="00302456">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6)</w:t>
      </w:r>
      <w:r w:rsidRPr="00302456">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7) </w:t>
      </w:r>
      <w:r w:rsidRPr="00302456">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672F56" w:rsidRPr="00302456" w:rsidRDefault="00672F56" w:rsidP="00672F56">
      <w:pPr>
        <w:autoSpaceDE w:val="0"/>
        <w:autoSpaceDN w:val="0"/>
        <w:adjustRightInd w:val="0"/>
        <w:spacing w:after="0" w:line="240" w:lineRule="auto"/>
        <w:jc w:val="both"/>
        <w:rPr>
          <w:rFonts w:ascii="Arial" w:hAnsi="Arial" w:cs="Arial"/>
          <w:sz w:val="24"/>
          <w:szCs w:val="24"/>
        </w:rPr>
      </w:pPr>
      <w:r w:rsidRPr="00302456">
        <w:rPr>
          <w:rFonts w:ascii="Arial" w:hAnsi="Arial" w:cs="Arial"/>
          <w:sz w:val="24"/>
          <w:szCs w:val="24"/>
        </w:rPr>
        <w:t xml:space="preserve">         Заявитель вправе не представлять документы, предусмотренные </w:t>
      </w:r>
      <w:hyperlink w:anchor="Par19" w:history="1">
        <w:r w:rsidRPr="00302456">
          <w:rPr>
            <w:rFonts w:ascii="Arial" w:hAnsi="Arial" w:cs="Arial"/>
            <w:sz w:val="24"/>
            <w:szCs w:val="24"/>
          </w:rPr>
          <w:t>пунктами 3</w:t>
        </w:r>
      </w:hyperlink>
      <w:r w:rsidRPr="00302456">
        <w:rPr>
          <w:rFonts w:ascii="Arial" w:hAnsi="Arial" w:cs="Arial"/>
          <w:sz w:val="24"/>
          <w:szCs w:val="24"/>
        </w:rPr>
        <w:t xml:space="preserve"> и </w:t>
      </w:r>
      <w:hyperlink w:anchor="Par20" w:history="1">
        <w:r w:rsidRPr="00302456">
          <w:rPr>
            <w:rFonts w:ascii="Arial" w:hAnsi="Arial" w:cs="Arial"/>
            <w:sz w:val="24"/>
            <w:szCs w:val="24"/>
          </w:rPr>
          <w:t>4 части 2</w:t>
        </w:r>
      </w:hyperlink>
      <w:r w:rsidRPr="00302456">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302456">
          <w:rPr>
            <w:rFonts w:ascii="Arial" w:hAnsi="Arial" w:cs="Arial"/>
            <w:sz w:val="24"/>
            <w:szCs w:val="24"/>
          </w:rPr>
          <w:t>пунктом 2 части 2</w:t>
        </w:r>
      </w:hyperlink>
      <w:r w:rsidRPr="00302456">
        <w:rPr>
          <w:rFonts w:ascii="Arial" w:hAnsi="Arial" w:cs="Arial"/>
          <w:sz w:val="24"/>
          <w:szCs w:val="24"/>
        </w:rPr>
        <w:t xml:space="preserve"> настоящей статьи.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технический паспорт жилого помещения, а для нежилых помещений - </w:t>
      </w:r>
      <w:r w:rsidRPr="00302456">
        <w:rPr>
          <w:rFonts w:ascii="Arial" w:hAnsi="Arial" w:cs="Arial"/>
          <w:bCs/>
          <w:sz w:val="24"/>
          <w:szCs w:val="24"/>
        </w:rPr>
        <w:lastRenderedPageBreak/>
        <w:t>технический план;</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rsidR="00672F56" w:rsidRPr="00302456" w:rsidRDefault="00672F56" w:rsidP="00672F56">
      <w:pPr>
        <w:autoSpaceDE w:val="0"/>
        <w:autoSpaceDN w:val="0"/>
        <w:adjustRightInd w:val="0"/>
        <w:spacing w:after="0" w:line="240" w:lineRule="auto"/>
        <w:jc w:val="both"/>
        <w:rPr>
          <w:rFonts w:ascii="Arial" w:hAnsi="Arial" w:cs="Arial"/>
          <w:sz w:val="24"/>
          <w:szCs w:val="24"/>
        </w:rPr>
      </w:pPr>
      <w:r w:rsidRPr="00302456">
        <w:rPr>
          <w:rFonts w:ascii="Arial" w:hAnsi="Arial" w:cs="Arial"/>
          <w:sz w:val="24"/>
          <w:szCs w:val="24"/>
        </w:rPr>
        <w:t xml:space="preserve">         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3) поэтажный план дома, в котором находится переводимое помещение.</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302456">
          <w:rPr>
            <w:rFonts w:ascii="Arial" w:hAnsi="Arial" w:cs="Arial"/>
            <w:sz w:val="24"/>
            <w:szCs w:val="24"/>
          </w:rPr>
          <w:t>частью 2</w:t>
        </w:r>
      </w:hyperlink>
      <w:r w:rsidRPr="00302456">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72F56" w:rsidRPr="00302456" w:rsidRDefault="00672F56" w:rsidP="00672F56">
      <w:pPr>
        <w:widowControl w:val="0"/>
        <w:autoSpaceDE w:val="0"/>
        <w:autoSpaceDN w:val="0"/>
        <w:adjustRightInd w:val="0"/>
        <w:spacing w:after="0" w:line="240" w:lineRule="auto"/>
        <w:ind w:firstLine="539"/>
        <w:jc w:val="both"/>
        <w:rPr>
          <w:rFonts w:ascii="Arial" w:hAnsi="Arial" w:cs="Arial"/>
          <w:bCs/>
          <w:sz w:val="24"/>
          <w:szCs w:val="24"/>
        </w:rPr>
      </w:pPr>
      <w:r w:rsidRPr="00302456">
        <w:rPr>
          <w:rFonts w:ascii="Arial" w:hAnsi="Arial" w:cs="Arial"/>
          <w:bCs/>
          <w:sz w:val="24"/>
          <w:szCs w:val="24"/>
        </w:rPr>
        <w:t xml:space="preserve">2.13. </w:t>
      </w:r>
      <w:r w:rsidRPr="00302456">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bookmarkStart w:id="4" w:name="Par201"/>
      <w:bookmarkEnd w:id="4"/>
      <w:r w:rsidRPr="00302456">
        <w:rPr>
          <w:rFonts w:ascii="Arial" w:hAnsi="Arial" w:cs="Arial"/>
          <w:sz w:val="24"/>
          <w:szCs w:val="24"/>
        </w:rPr>
        <w:t xml:space="preserve">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w:t>
      </w:r>
      <w:r w:rsidRPr="00302456">
        <w:rPr>
          <w:rFonts w:ascii="Arial" w:hAnsi="Arial" w:cs="Arial"/>
          <w:sz w:val="24"/>
          <w:szCs w:val="24"/>
        </w:rPr>
        <w:lastRenderedPageBreak/>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bookmarkStart w:id="5" w:name="Par202"/>
      <w:bookmarkEnd w:id="5"/>
      <w:r w:rsidRPr="00302456">
        <w:rPr>
          <w:rFonts w:ascii="Arial"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bookmarkStart w:id="6" w:name="Par203"/>
      <w:bookmarkEnd w:id="6"/>
      <w:r w:rsidRPr="00302456">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302456">
          <w:rPr>
            <w:rFonts w:ascii="Arial" w:hAnsi="Arial" w:cs="Arial"/>
            <w:sz w:val="24"/>
            <w:szCs w:val="24"/>
          </w:rPr>
          <w:t>частью 2 статьи 5</w:t>
        </w:r>
      </w:hyperlink>
      <w:r w:rsidRPr="00302456">
        <w:rPr>
          <w:rFonts w:ascii="Arial" w:hAnsi="Arial" w:cs="Arial"/>
          <w:sz w:val="24"/>
          <w:szCs w:val="24"/>
        </w:rPr>
        <w:t xml:space="preserve">, </w:t>
      </w:r>
      <w:hyperlink r:id="rId11" w:history="1">
        <w:r w:rsidRPr="00302456">
          <w:rPr>
            <w:rFonts w:ascii="Arial" w:hAnsi="Arial" w:cs="Arial"/>
            <w:sz w:val="24"/>
            <w:szCs w:val="24"/>
          </w:rPr>
          <w:t>статьями 7</w:t>
        </w:r>
      </w:hyperlink>
      <w:r w:rsidRPr="00302456">
        <w:rPr>
          <w:rFonts w:ascii="Arial" w:hAnsi="Arial" w:cs="Arial"/>
          <w:sz w:val="24"/>
          <w:szCs w:val="24"/>
        </w:rPr>
        <w:t xml:space="preserve">, </w:t>
      </w:r>
      <w:hyperlink r:id="rId12" w:history="1">
        <w:r w:rsidRPr="00302456">
          <w:rPr>
            <w:rFonts w:ascii="Arial" w:hAnsi="Arial" w:cs="Arial"/>
            <w:sz w:val="24"/>
            <w:szCs w:val="24"/>
          </w:rPr>
          <w:t>8</w:t>
        </w:r>
      </w:hyperlink>
      <w:r w:rsidRPr="00302456">
        <w:rPr>
          <w:rFonts w:ascii="Arial" w:hAnsi="Arial" w:cs="Arial"/>
          <w:sz w:val="24"/>
          <w:szCs w:val="24"/>
        </w:rPr>
        <w:t xml:space="preserve"> и </w:t>
      </w:r>
      <w:hyperlink r:id="rId13" w:history="1">
        <w:r w:rsidRPr="00302456">
          <w:rPr>
            <w:rFonts w:ascii="Arial" w:hAnsi="Arial" w:cs="Arial"/>
            <w:sz w:val="24"/>
            <w:szCs w:val="24"/>
          </w:rPr>
          <w:t>10</w:t>
        </w:r>
      </w:hyperlink>
      <w:r w:rsidRPr="00302456">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bookmarkStart w:id="7" w:name="Par204"/>
      <w:bookmarkEnd w:id="7"/>
      <w:r w:rsidRPr="00302456">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72F56" w:rsidRPr="00302456" w:rsidRDefault="00672F56" w:rsidP="00672F56">
      <w:pPr>
        <w:widowControl w:val="0"/>
        <w:autoSpaceDE w:val="0"/>
        <w:autoSpaceDN w:val="0"/>
        <w:adjustRightInd w:val="0"/>
        <w:spacing w:after="0" w:line="240" w:lineRule="auto"/>
        <w:ind w:firstLine="539"/>
        <w:jc w:val="both"/>
        <w:rPr>
          <w:rFonts w:ascii="Arial" w:hAnsi="Arial" w:cs="Arial"/>
          <w:bCs/>
          <w:sz w:val="24"/>
          <w:szCs w:val="24"/>
        </w:rPr>
      </w:pPr>
      <w:r w:rsidRPr="00302456">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302456">
          <w:rPr>
            <w:rFonts w:ascii="Arial" w:hAnsi="Arial" w:cs="Arial"/>
            <w:bCs/>
            <w:sz w:val="24"/>
            <w:szCs w:val="24"/>
          </w:rPr>
          <w:t>пункте 2.9</w:t>
        </w:r>
      </w:hyperlink>
      <w:r w:rsidRPr="00302456">
        <w:rPr>
          <w:rFonts w:ascii="Arial" w:hAnsi="Arial" w:cs="Arial"/>
          <w:bCs/>
          <w:sz w:val="24"/>
          <w:szCs w:val="24"/>
        </w:rPr>
        <w:t xml:space="preserve"> Регламента.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2.15. Муниципальная услуга предоставляется бесплатно.</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2.18. Показатели доступности и качества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2.19. Показатели доступности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 простота и ясность представления, оформления и размещения информационных материалов о порядке предоставления услуги непосредственно </w:t>
      </w:r>
      <w:r w:rsidRPr="00302456">
        <w:rPr>
          <w:rFonts w:ascii="Arial" w:hAnsi="Arial" w:cs="Arial"/>
          <w:bCs/>
          <w:sz w:val="24"/>
          <w:szCs w:val="24"/>
        </w:rPr>
        <w:lastRenderedPageBreak/>
        <w:t>в месте ее предоставления, на официальном сайте, портале государственных и муниципальных услуг, на федеральном портале государственных услуг;</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удобный график работы Администрации муниципального образования, осуществляющего предоставление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2.20. Показатели качества предоставления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максимально короткое время исполнения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профессиональная подготовка муниципального служащего, участвующего в предоставлении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высокая культура обслуживания заявителей.</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2.21. Требования к помещениям, в которых предоставляется услуга: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соответствие помещений установленным санитарным, противопожарным и иным нормам и правилам;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возможность доступа к местам общественного пользования (туалетам).</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jc w:val="center"/>
        <w:outlineLvl w:val="1"/>
        <w:rPr>
          <w:rFonts w:ascii="Arial" w:hAnsi="Arial" w:cs="Arial"/>
          <w:bCs/>
          <w:sz w:val="24"/>
          <w:szCs w:val="24"/>
        </w:rPr>
      </w:pPr>
      <w:r w:rsidRPr="00302456">
        <w:rPr>
          <w:rFonts w:ascii="Arial" w:hAnsi="Arial" w:cs="Arial"/>
          <w:bCs/>
          <w:sz w:val="24"/>
          <w:szCs w:val="24"/>
        </w:rPr>
        <w:t>3. СОСТАВ, ПОСЛЕДОВАТЕЛЬНОСТЬ И СРОКИ ВЫПОЛНЕНИЯ</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АДМИНИСТРАТИВНЫХ ПРОЦЕДУР, ТРЕБОВАНИЯ К ПОРЯДКУ ИХ</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ВЫПОЛНЕНИЯ, ОСОБЕННОСТИ ВЫПОЛНЕНИЯ ПРОЦЕДУР</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В ЭЛЕКТРОННОЙ ФОРМЕ</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3.1. Предоставление муниципальной услуги включает в себя следующие административные процедуры:</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передача заявления и приложенных документов уполномоченному лицу Комиссии для рассмотрения;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прием документов (результата рассмотрения заявления) от уполномоченного лица Комиссии;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рассмотрение заключения и (или) акта Комиссии и принятие решения по ним;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уведомление заявителя и Комиссии о принятом решении.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8" w:name="Par100"/>
      <w:bookmarkEnd w:id="8"/>
      <w:r w:rsidRPr="00302456">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3.2.2. В случае несоответствия приложенных документов перечню </w:t>
      </w:r>
      <w:r w:rsidRPr="00302456">
        <w:rPr>
          <w:rFonts w:ascii="Arial" w:hAnsi="Arial" w:cs="Arial"/>
          <w:bCs/>
          <w:sz w:val="24"/>
          <w:szCs w:val="24"/>
        </w:rPr>
        <w:lastRenderedPageBreak/>
        <w:t>приложений, указанному в заявлении муниципальным служащим, осуществляющим прием, делается соответствующая отметка в таком заявлении.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w:anchor="Par100" w:history="1">
        <w:r w:rsidRPr="00302456">
          <w:rPr>
            <w:rFonts w:ascii="Arial" w:hAnsi="Arial" w:cs="Arial"/>
            <w:bCs/>
            <w:sz w:val="24"/>
            <w:szCs w:val="24"/>
          </w:rPr>
          <w:t>пунктом 3.2</w:t>
        </w:r>
      </w:hyperlink>
      <w:r w:rsidRPr="00302456">
        <w:rPr>
          <w:rFonts w:ascii="Arial" w:hAnsi="Arial" w:cs="Arial"/>
          <w:bCs/>
          <w:sz w:val="24"/>
          <w:szCs w:val="24"/>
        </w:rPr>
        <w:t xml:space="preserve"> регламента, является регистрация заявления.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3.5.Результатом административной процедуры предоставления муниципальной услуги, предусмотренной </w:t>
      </w:r>
      <w:hyperlink w:anchor="Par108" w:history="1">
        <w:r w:rsidRPr="00302456">
          <w:rPr>
            <w:rFonts w:ascii="Arial" w:hAnsi="Arial" w:cs="Arial"/>
            <w:bCs/>
            <w:sz w:val="24"/>
            <w:szCs w:val="24"/>
          </w:rPr>
          <w:t>пунктом 3.4</w:t>
        </w:r>
      </w:hyperlink>
      <w:r w:rsidRPr="00302456">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9" w:name="Par112"/>
      <w:bookmarkEnd w:id="9"/>
      <w:r w:rsidRPr="00302456">
        <w:rPr>
          <w:rFonts w:ascii="Arial" w:hAnsi="Arial" w:cs="Arial"/>
          <w:bCs/>
          <w:sz w:val="24"/>
          <w:szCs w:val="24"/>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w:anchor="Par112" w:history="1">
        <w:r w:rsidRPr="00302456">
          <w:rPr>
            <w:rFonts w:ascii="Arial" w:hAnsi="Arial" w:cs="Arial"/>
            <w:bCs/>
            <w:sz w:val="24"/>
            <w:szCs w:val="24"/>
          </w:rPr>
          <w:t>пунктом 3.6</w:t>
        </w:r>
      </w:hyperlink>
      <w:r w:rsidRPr="00302456">
        <w:rPr>
          <w:rFonts w:ascii="Arial" w:hAnsi="Arial" w:cs="Arial"/>
          <w:bCs/>
          <w:sz w:val="24"/>
          <w:szCs w:val="24"/>
        </w:rPr>
        <w:t xml:space="preserve"> Регламента, является регистрация заключения и (или) акта Комиссии.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10" w:name="Par115"/>
      <w:bookmarkEnd w:id="10"/>
      <w:r w:rsidRPr="00302456">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302456">
          <w:rPr>
            <w:rFonts w:ascii="Arial" w:hAnsi="Arial" w:cs="Arial"/>
            <w:bCs/>
            <w:sz w:val="24"/>
            <w:szCs w:val="24"/>
          </w:rPr>
          <w:t>пунктом 2.3</w:t>
        </w:r>
      </w:hyperlink>
      <w:r w:rsidRPr="00302456">
        <w:rPr>
          <w:rFonts w:ascii="Arial" w:hAnsi="Arial" w:cs="Arial"/>
          <w:bCs/>
          <w:sz w:val="24"/>
          <w:szCs w:val="24"/>
        </w:rPr>
        <w:t xml:space="preserve"> Регламента.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3.8.2. Проект постановления не позднее следующего рабочего дня направляется главе муниципального образования для подписания.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w:t>
      </w:r>
      <w:r w:rsidRPr="00302456">
        <w:rPr>
          <w:rFonts w:ascii="Arial" w:hAnsi="Arial" w:cs="Arial"/>
          <w:bCs/>
          <w:sz w:val="24"/>
          <w:szCs w:val="24"/>
        </w:rPr>
        <w:lastRenderedPageBreak/>
        <w:t>решении.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3.9. Результатом административной процедуры предоставления муниципальной услуги, предусмотренной </w:t>
      </w:r>
      <w:hyperlink w:anchor="Par115" w:history="1">
        <w:r w:rsidRPr="00302456">
          <w:rPr>
            <w:rFonts w:ascii="Arial" w:hAnsi="Arial" w:cs="Arial"/>
            <w:bCs/>
            <w:sz w:val="24"/>
            <w:szCs w:val="24"/>
          </w:rPr>
          <w:t>пунктом 3.8</w:t>
        </w:r>
      </w:hyperlink>
      <w:r w:rsidRPr="00302456">
        <w:rPr>
          <w:rFonts w:ascii="Arial" w:hAnsi="Arial" w:cs="Arial"/>
          <w:bCs/>
          <w:sz w:val="24"/>
          <w:szCs w:val="24"/>
        </w:rPr>
        <w:t xml:space="preserve"> Регламента, является принятие постановления Администрации.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bookmarkStart w:id="11" w:name="Par120"/>
      <w:bookmarkEnd w:id="11"/>
      <w:r w:rsidRPr="00302456">
        <w:rPr>
          <w:rFonts w:ascii="Arial" w:hAnsi="Arial" w:cs="Arial"/>
          <w:bCs/>
          <w:sz w:val="24"/>
          <w:szCs w:val="24"/>
        </w:rPr>
        <w:t>3.10. Административная процедура - уведомление заявителя и Комиссии о принятом решении включает следующие административные действия: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bCs/>
          <w:sz w:val="24"/>
          <w:szCs w:val="24"/>
        </w:rPr>
        <w:t xml:space="preserve">3.12 </w:t>
      </w:r>
      <w:r w:rsidRPr="00302456">
        <w:rPr>
          <w:rFonts w:ascii="Arial" w:hAnsi="Arial" w:cs="Arial"/>
          <w:sz w:val="24"/>
          <w:szCs w:val="24"/>
        </w:rPr>
        <w:t xml:space="preserve">Решение </w:t>
      </w:r>
      <w:r w:rsidRPr="00302456">
        <w:rPr>
          <w:rFonts w:ascii="Arial" w:hAnsi="Arial" w:cs="Arial"/>
          <w:bCs/>
          <w:sz w:val="24"/>
          <w:szCs w:val="24"/>
        </w:rPr>
        <w:t xml:space="preserve">о </w:t>
      </w:r>
      <w:r w:rsidRPr="00302456">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4" w:history="1">
        <w:r w:rsidRPr="00302456">
          <w:rPr>
            <w:rFonts w:ascii="Arial" w:hAnsi="Arial" w:cs="Arial"/>
            <w:sz w:val="24"/>
            <w:szCs w:val="24"/>
          </w:rPr>
          <w:t>пунктом</w:t>
        </w:r>
      </w:hyperlink>
      <w:r w:rsidRPr="00302456">
        <w:rPr>
          <w:rFonts w:ascii="Arial" w:hAnsi="Arial" w:cs="Arial"/>
          <w:sz w:val="24"/>
          <w:szCs w:val="24"/>
        </w:rPr>
        <w:t xml:space="preserve"> 3.14. настоящего Положения.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1)о соответствии помещения требованиям, предъявляемым к жилому помещению, и его пригодности для проживания;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3)о выявлении оснований для признания помещения непригодным для проживания;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4)о выявлении оснований для признания многоквартирного дома аварийным и подлежащим реконструкции;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5)о выявлении оснований для признания многоквартирного дома аварийным и подлежащим сносу;</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6)об отсутствии оснований для признания многоквартирного дома аварийным и подлежащим сносу или реконструкции.</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1) непредставления определенных </w:t>
      </w:r>
      <w:hyperlink w:anchor="Par15" w:history="1">
        <w:r w:rsidRPr="00302456">
          <w:rPr>
            <w:rFonts w:ascii="Arial" w:hAnsi="Arial" w:cs="Arial"/>
            <w:sz w:val="24"/>
            <w:szCs w:val="24"/>
          </w:rPr>
          <w:t>частью 2 статьи 23</w:t>
        </w:r>
      </w:hyperlink>
      <w:r w:rsidRPr="00302456">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302456">
          <w:rPr>
            <w:rFonts w:ascii="Arial" w:hAnsi="Arial" w:cs="Arial"/>
            <w:sz w:val="24"/>
            <w:szCs w:val="24"/>
          </w:rPr>
          <w:t>частью 2 статьи 23</w:t>
        </w:r>
      </w:hyperlink>
      <w:r w:rsidRPr="00302456">
        <w:rPr>
          <w:rFonts w:ascii="Arial" w:hAnsi="Arial" w:cs="Arial"/>
          <w:sz w:val="24"/>
          <w:szCs w:val="24"/>
        </w:rPr>
        <w:t xml:space="preserve"> Жилищного кодекса РФ, если соответствующий </w:t>
      </w:r>
      <w:r w:rsidRPr="00302456">
        <w:rPr>
          <w:rFonts w:ascii="Arial" w:hAnsi="Arial" w:cs="Arial"/>
          <w:sz w:val="24"/>
          <w:szCs w:val="24"/>
        </w:rPr>
        <w:lastRenderedPageBreak/>
        <w:t xml:space="preserve">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302456">
          <w:rPr>
            <w:rFonts w:ascii="Arial" w:hAnsi="Arial" w:cs="Arial"/>
            <w:sz w:val="24"/>
            <w:szCs w:val="24"/>
          </w:rPr>
          <w:t>частью 2 статьи 23</w:t>
        </w:r>
      </w:hyperlink>
      <w:r w:rsidRPr="00302456">
        <w:rPr>
          <w:rFonts w:ascii="Arial" w:hAnsi="Arial" w:cs="Arial"/>
          <w:sz w:val="24"/>
          <w:szCs w:val="24"/>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2) представления документов в ненадлежащий орган;</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3) несоблюдения предусмотренных </w:t>
      </w:r>
      <w:hyperlink w:anchor="Par0" w:history="1">
        <w:r w:rsidRPr="00302456">
          <w:rPr>
            <w:rFonts w:ascii="Arial" w:hAnsi="Arial" w:cs="Arial"/>
            <w:sz w:val="24"/>
            <w:szCs w:val="24"/>
          </w:rPr>
          <w:t>статьей 22</w:t>
        </w:r>
      </w:hyperlink>
      <w:r w:rsidRPr="00302456">
        <w:rPr>
          <w:rFonts w:ascii="Arial" w:hAnsi="Arial" w:cs="Arial"/>
          <w:sz w:val="24"/>
          <w:szCs w:val="24"/>
        </w:rPr>
        <w:t xml:space="preserve"> Жилищного кодекса РФ условий перевода помещения;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а) непредставление заявителем документов, предусмотренных пунктом 2.13 настоящего административного регламента;</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Решение об отказе должно содержать основания отказа с обязательной ссылкой на нарушения закона.</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w:anchor="Par120" w:history="1">
        <w:r w:rsidRPr="00302456">
          <w:rPr>
            <w:rFonts w:ascii="Arial" w:hAnsi="Arial" w:cs="Arial"/>
            <w:bCs/>
            <w:sz w:val="24"/>
            <w:szCs w:val="24"/>
          </w:rPr>
          <w:t>пунктом 3.10</w:t>
        </w:r>
      </w:hyperlink>
      <w:r w:rsidRPr="00302456">
        <w:rPr>
          <w:rFonts w:ascii="Arial" w:hAnsi="Arial" w:cs="Arial"/>
          <w:bCs/>
          <w:sz w:val="24"/>
          <w:szCs w:val="24"/>
        </w:rPr>
        <w:t xml:space="preserve"> регламента, является уведомление заинтересованных лиц о принятом решении.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3.20. Суммарный срок административных процедур, предусмотренных </w:t>
      </w:r>
      <w:hyperlink w:anchor="Par100" w:history="1">
        <w:r w:rsidRPr="00302456">
          <w:rPr>
            <w:rFonts w:ascii="Arial" w:hAnsi="Arial" w:cs="Arial"/>
            <w:bCs/>
            <w:sz w:val="24"/>
            <w:szCs w:val="24"/>
          </w:rPr>
          <w:t>пунктами 3.2</w:t>
        </w:r>
      </w:hyperlink>
      <w:r w:rsidRPr="00302456">
        <w:rPr>
          <w:rFonts w:ascii="Arial" w:hAnsi="Arial" w:cs="Arial"/>
          <w:bCs/>
          <w:sz w:val="24"/>
          <w:szCs w:val="24"/>
        </w:rPr>
        <w:t xml:space="preserve">, </w:t>
      </w:r>
      <w:hyperlink w:anchor="Par108" w:history="1">
        <w:r w:rsidRPr="00302456">
          <w:rPr>
            <w:rFonts w:ascii="Arial" w:hAnsi="Arial" w:cs="Arial"/>
            <w:bCs/>
            <w:sz w:val="24"/>
            <w:szCs w:val="24"/>
          </w:rPr>
          <w:t>3.4</w:t>
        </w:r>
      </w:hyperlink>
      <w:r w:rsidRPr="00302456">
        <w:rPr>
          <w:rFonts w:ascii="Arial" w:hAnsi="Arial" w:cs="Arial"/>
          <w:bCs/>
          <w:sz w:val="24"/>
          <w:szCs w:val="24"/>
        </w:rPr>
        <w:t xml:space="preserve">, </w:t>
      </w:r>
      <w:hyperlink w:anchor="Par112" w:history="1">
        <w:r w:rsidRPr="00302456">
          <w:rPr>
            <w:rFonts w:ascii="Arial" w:hAnsi="Arial" w:cs="Arial"/>
            <w:bCs/>
            <w:sz w:val="24"/>
            <w:szCs w:val="24"/>
          </w:rPr>
          <w:t>3.6</w:t>
        </w:r>
      </w:hyperlink>
      <w:r w:rsidRPr="00302456">
        <w:rPr>
          <w:rFonts w:ascii="Arial" w:hAnsi="Arial" w:cs="Arial"/>
          <w:bCs/>
          <w:sz w:val="24"/>
          <w:szCs w:val="24"/>
        </w:rPr>
        <w:t xml:space="preserve"> регламента, не более 30 (тридцати) календарных дней.</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3.21. Суммарный срок административных процедур, предусмотренных </w:t>
      </w:r>
      <w:hyperlink w:anchor="Par115" w:history="1">
        <w:r w:rsidRPr="00302456">
          <w:rPr>
            <w:rFonts w:ascii="Arial" w:hAnsi="Arial" w:cs="Arial"/>
            <w:bCs/>
            <w:sz w:val="24"/>
            <w:szCs w:val="24"/>
          </w:rPr>
          <w:t>пунктами 3.8</w:t>
        </w:r>
      </w:hyperlink>
      <w:r w:rsidRPr="00302456">
        <w:rPr>
          <w:rFonts w:ascii="Arial" w:hAnsi="Arial" w:cs="Arial"/>
          <w:bCs/>
          <w:sz w:val="24"/>
          <w:szCs w:val="24"/>
        </w:rPr>
        <w:t xml:space="preserve">, </w:t>
      </w:r>
      <w:hyperlink w:anchor="Par120" w:history="1">
        <w:r w:rsidRPr="00302456">
          <w:rPr>
            <w:rFonts w:ascii="Arial" w:hAnsi="Arial" w:cs="Arial"/>
            <w:bCs/>
            <w:sz w:val="24"/>
            <w:szCs w:val="24"/>
          </w:rPr>
          <w:t>3.10</w:t>
        </w:r>
      </w:hyperlink>
      <w:r w:rsidRPr="00302456">
        <w:rPr>
          <w:rFonts w:ascii="Arial" w:hAnsi="Arial" w:cs="Arial"/>
          <w:bCs/>
          <w:sz w:val="24"/>
          <w:szCs w:val="24"/>
        </w:rPr>
        <w:t xml:space="preserve"> регламента, не более 5 (пяти) календарных дней.</w:t>
      </w:r>
    </w:p>
    <w:p w:rsidR="00672F56" w:rsidRPr="00302456" w:rsidRDefault="00672F56" w:rsidP="00672F56">
      <w:pPr>
        <w:widowControl w:val="0"/>
        <w:autoSpaceDE w:val="0"/>
        <w:autoSpaceDN w:val="0"/>
        <w:adjustRightInd w:val="0"/>
        <w:spacing w:after="0"/>
        <w:rPr>
          <w:rFonts w:ascii="Arial" w:hAnsi="Arial" w:cs="Arial"/>
          <w:sz w:val="24"/>
          <w:szCs w:val="24"/>
        </w:rPr>
      </w:pPr>
    </w:p>
    <w:p w:rsidR="00672F56" w:rsidRDefault="00672F56" w:rsidP="00672F56">
      <w:pPr>
        <w:widowControl w:val="0"/>
        <w:autoSpaceDE w:val="0"/>
        <w:autoSpaceDN w:val="0"/>
        <w:adjustRightInd w:val="0"/>
        <w:spacing w:after="0"/>
        <w:jc w:val="center"/>
        <w:outlineLvl w:val="1"/>
        <w:rPr>
          <w:rFonts w:ascii="Arial" w:hAnsi="Arial" w:cs="Arial"/>
          <w:bCs/>
          <w:sz w:val="24"/>
          <w:szCs w:val="24"/>
        </w:rPr>
      </w:pPr>
    </w:p>
    <w:p w:rsidR="00672F56" w:rsidRPr="00302456" w:rsidRDefault="00672F56" w:rsidP="00672F56">
      <w:pPr>
        <w:widowControl w:val="0"/>
        <w:autoSpaceDE w:val="0"/>
        <w:autoSpaceDN w:val="0"/>
        <w:adjustRightInd w:val="0"/>
        <w:spacing w:after="0"/>
        <w:jc w:val="center"/>
        <w:outlineLvl w:val="1"/>
        <w:rPr>
          <w:rFonts w:ascii="Arial" w:hAnsi="Arial" w:cs="Arial"/>
          <w:bCs/>
          <w:sz w:val="24"/>
          <w:szCs w:val="24"/>
        </w:rPr>
      </w:pPr>
      <w:r w:rsidRPr="00302456">
        <w:rPr>
          <w:rFonts w:ascii="Arial" w:hAnsi="Arial" w:cs="Arial"/>
          <w:bCs/>
          <w:sz w:val="24"/>
          <w:szCs w:val="24"/>
        </w:rPr>
        <w:t>4. ФОРМЫ КОНТРОЛЯ ЗА ИСПОЛНЕНИЕМ</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АДМИНИСТРАТИВНОГО РЕГЛАМЕНТА</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xml:space="preserve">4.4. Полнота и качество предоставления муниципальной услуги </w:t>
      </w:r>
      <w:r w:rsidRPr="00302456">
        <w:rPr>
          <w:rFonts w:ascii="Arial" w:hAnsi="Arial" w:cs="Arial"/>
          <w:bCs/>
          <w:sz w:val="24"/>
          <w:szCs w:val="24"/>
        </w:rPr>
        <w:lastRenderedPageBreak/>
        <w:t>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jc w:val="center"/>
        <w:outlineLvl w:val="1"/>
        <w:rPr>
          <w:rFonts w:ascii="Arial" w:hAnsi="Arial" w:cs="Arial"/>
          <w:bCs/>
          <w:sz w:val="24"/>
          <w:szCs w:val="24"/>
        </w:rPr>
      </w:pPr>
      <w:r w:rsidRPr="00302456">
        <w:rPr>
          <w:rFonts w:ascii="Arial" w:hAnsi="Arial" w:cs="Arial"/>
          <w:bCs/>
          <w:sz w:val="24"/>
          <w:szCs w:val="24"/>
        </w:rPr>
        <w:t>5. ДОСУДЕБНЫЙ (ВНЕСУДЕБНЫЙ) ПОРЯДОК ОБЖАЛОВАНИЯ РЕШЕНИЙ И</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ДЕЙСТВИЙ (БЕЗДЕЙСТВИЯ) АДМИНИСТРАЦИИ МУНИЦИПАЛЬНОГО ОБРАЗОВАНИЯ И МУНИЦИПАЛЬНЫХ СЛУЖАЩИХ,</w:t>
      </w:r>
    </w:p>
    <w:p w:rsidR="00672F56" w:rsidRPr="00302456" w:rsidRDefault="00672F56" w:rsidP="00672F56">
      <w:pPr>
        <w:widowControl w:val="0"/>
        <w:autoSpaceDE w:val="0"/>
        <w:autoSpaceDN w:val="0"/>
        <w:adjustRightInd w:val="0"/>
        <w:spacing w:after="0"/>
        <w:jc w:val="center"/>
        <w:rPr>
          <w:rFonts w:ascii="Arial" w:hAnsi="Arial" w:cs="Arial"/>
          <w:bCs/>
          <w:sz w:val="24"/>
          <w:szCs w:val="24"/>
        </w:rPr>
      </w:pPr>
      <w:r w:rsidRPr="00302456">
        <w:rPr>
          <w:rFonts w:ascii="Arial" w:hAnsi="Arial" w:cs="Arial"/>
          <w:bCs/>
          <w:sz w:val="24"/>
          <w:szCs w:val="24"/>
        </w:rPr>
        <w:t>ОТВЕТСТВЕННЫХ ЗА ПРЕДОСТАВЛЕНИЕ МУНИЦИПАЛЬНОЙ УСЛУГИ</w:t>
      </w:r>
    </w:p>
    <w:p w:rsidR="00672F56" w:rsidRPr="00302456" w:rsidRDefault="00672F56" w:rsidP="00672F56">
      <w:pPr>
        <w:widowControl w:val="0"/>
        <w:autoSpaceDE w:val="0"/>
        <w:autoSpaceDN w:val="0"/>
        <w:adjustRightInd w:val="0"/>
        <w:spacing w:after="0"/>
        <w:jc w:val="both"/>
        <w:rPr>
          <w:rFonts w:ascii="Arial" w:hAnsi="Arial" w:cs="Arial"/>
          <w:bCs/>
          <w:sz w:val="24"/>
          <w:szCs w:val="24"/>
        </w:rPr>
      </w:pP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5.1. Заявитель может обратиться с жалобой, в том числе, в следующих случаях:</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нарушение срока регистрации запроса заявителя о предоставлении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нарушение срока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F56" w:rsidRPr="00302456" w:rsidRDefault="00672F56" w:rsidP="00672F56">
      <w:pPr>
        <w:widowControl w:val="0"/>
        <w:autoSpaceDE w:val="0"/>
        <w:autoSpaceDN w:val="0"/>
        <w:adjustRightInd w:val="0"/>
        <w:spacing w:after="0" w:line="240" w:lineRule="auto"/>
        <w:ind w:firstLine="540"/>
        <w:jc w:val="both"/>
        <w:rPr>
          <w:rFonts w:ascii="Arial" w:hAnsi="Arial" w:cs="Arial"/>
          <w:bCs/>
          <w:sz w:val="24"/>
          <w:szCs w:val="24"/>
        </w:rPr>
      </w:pPr>
      <w:r w:rsidRPr="00302456">
        <w:rPr>
          <w:rFonts w:ascii="Arial" w:hAnsi="Arial" w:cs="Arial"/>
          <w:bCs/>
          <w:sz w:val="24"/>
          <w:szCs w:val="24"/>
        </w:rPr>
        <w:t>5.2. Общие требования к порядку подачи и рассмотрения жалобы.</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5"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w:t>
      </w:r>
      <w:r w:rsidRPr="00302456">
        <w:rPr>
          <w:rFonts w:ascii="Arial" w:hAnsi="Arial" w:cs="Arial"/>
          <w:sz w:val="24"/>
          <w:szCs w:val="24"/>
        </w:rPr>
        <w:lastRenderedPageBreak/>
        <w:t xml:space="preserve">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19" w:history="1">
        <w:r w:rsidRPr="00302456">
          <w:rPr>
            <w:rFonts w:ascii="Arial" w:hAnsi="Arial" w:cs="Arial"/>
            <w:sz w:val="24"/>
            <w:szCs w:val="24"/>
          </w:rPr>
          <w:t>устанавливается</w:t>
        </w:r>
      </w:hyperlink>
      <w:r w:rsidRPr="00302456">
        <w:rPr>
          <w:rFonts w:ascii="Arial" w:hAnsi="Arial" w:cs="Arial"/>
          <w:sz w:val="24"/>
          <w:szCs w:val="24"/>
        </w:rPr>
        <w:t xml:space="preserve"> Правительством Российской Федерации.</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lastRenderedPageBreak/>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302456">
          <w:rPr>
            <w:rFonts w:ascii="Arial" w:hAnsi="Arial" w:cs="Arial"/>
            <w:sz w:val="24"/>
            <w:szCs w:val="24"/>
          </w:rPr>
          <w:t>частью 2 статьи 6</w:t>
        </w:r>
      </w:hyperlink>
      <w:r w:rsidRPr="0030245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21" w:history="1">
        <w:r w:rsidRPr="00302456">
          <w:rPr>
            <w:rFonts w:ascii="Arial" w:hAnsi="Arial" w:cs="Arial"/>
            <w:sz w:val="24"/>
            <w:szCs w:val="24"/>
          </w:rPr>
          <w:t>законодательством</w:t>
        </w:r>
      </w:hyperlink>
      <w:r w:rsidRPr="00302456">
        <w:rPr>
          <w:rFonts w:ascii="Arial" w:hAnsi="Arial" w:cs="Arial"/>
          <w:sz w:val="24"/>
          <w:szCs w:val="24"/>
        </w:rPr>
        <w:t xml:space="preserve"> Российской Федерации, в антимонопольный орган.</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5.2.6. Жалоба должна содержать:</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302456">
          <w:rPr>
            <w:rFonts w:ascii="Arial" w:hAnsi="Arial" w:cs="Arial"/>
            <w:sz w:val="24"/>
            <w:szCs w:val="24"/>
          </w:rPr>
          <w:t>частью 1.1 статьи 16</w:t>
        </w:r>
      </w:hyperlink>
      <w:r w:rsidRPr="00302456">
        <w:rPr>
          <w:rFonts w:ascii="Arial" w:hAnsi="Arial" w:cs="Arial"/>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302456">
        <w:rPr>
          <w:rFonts w:ascii="Arial" w:hAnsi="Arial" w:cs="Arial"/>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5.2.8. По результатам рассмотрения жалобы принимается одно из следующих решений:</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2) в удовлетворении жалобы отказывается.</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5.2.9. Не позднее дня, следующего за днем принятия решения, указанного в </w:t>
      </w:r>
      <w:hyperlink w:anchor="Par47" w:history="1">
        <w:r w:rsidRPr="00302456">
          <w:rPr>
            <w:rFonts w:ascii="Arial" w:hAnsi="Arial" w:cs="Arial"/>
            <w:sz w:val="24"/>
            <w:szCs w:val="24"/>
          </w:rPr>
          <w:t>части 7</w:t>
        </w:r>
      </w:hyperlink>
      <w:r w:rsidRPr="00302456">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F56" w:rsidRPr="00302456" w:rsidRDefault="00672F56" w:rsidP="00672F56">
      <w:pPr>
        <w:autoSpaceDE w:val="0"/>
        <w:autoSpaceDN w:val="0"/>
        <w:adjustRightInd w:val="0"/>
        <w:spacing w:after="0" w:line="240" w:lineRule="auto"/>
        <w:ind w:firstLine="539"/>
        <w:jc w:val="both"/>
        <w:rPr>
          <w:rFonts w:ascii="Arial" w:hAnsi="Arial" w:cs="Arial"/>
          <w:sz w:val="24"/>
          <w:szCs w:val="24"/>
        </w:rPr>
      </w:pPr>
      <w:r w:rsidRPr="00302456">
        <w:rPr>
          <w:rFonts w:ascii="Arial" w:hAnsi="Arial" w:cs="Arial"/>
          <w:sz w:val="24"/>
          <w:szCs w:val="24"/>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302456">
          <w:rPr>
            <w:rFonts w:ascii="Arial" w:hAnsi="Arial" w:cs="Arial"/>
            <w:sz w:val="24"/>
            <w:szCs w:val="24"/>
          </w:rPr>
          <w:t>частью 1.1 статьи 16</w:t>
        </w:r>
      </w:hyperlink>
      <w:r w:rsidRPr="0030245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5.2.11.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2F56" w:rsidRPr="00302456" w:rsidRDefault="00672F56" w:rsidP="00672F56">
      <w:pPr>
        <w:autoSpaceDE w:val="0"/>
        <w:autoSpaceDN w:val="0"/>
        <w:adjustRightInd w:val="0"/>
        <w:spacing w:after="0" w:line="240" w:lineRule="auto"/>
        <w:ind w:firstLine="540"/>
        <w:jc w:val="both"/>
        <w:rPr>
          <w:rFonts w:ascii="Arial" w:hAnsi="Arial" w:cs="Arial"/>
          <w:sz w:val="24"/>
          <w:szCs w:val="24"/>
        </w:rPr>
      </w:pPr>
      <w:r w:rsidRPr="00302456">
        <w:rPr>
          <w:rFonts w:ascii="Arial" w:hAnsi="Arial" w:cs="Arial"/>
          <w:sz w:val="24"/>
          <w:szCs w:val="24"/>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F56" w:rsidRPr="000737C9" w:rsidRDefault="00672F56" w:rsidP="00672F56">
      <w:pPr>
        <w:widowControl w:val="0"/>
        <w:autoSpaceDE w:val="0"/>
        <w:autoSpaceDN w:val="0"/>
        <w:adjustRightInd w:val="0"/>
        <w:jc w:val="both"/>
        <w:rPr>
          <w:bCs/>
          <w:sz w:val="26"/>
          <w:szCs w:val="26"/>
        </w:rPr>
      </w:pPr>
    </w:p>
    <w:p w:rsidR="00672F56" w:rsidRPr="00302456" w:rsidRDefault="00672F56" w:rsidP="00672F56">
      <w:pPr>
        <w:widowControl w:val="0"/>
        <w:autoSpaceDE w:val="0"/>
        <w:autoSpaceDN w:val="0"/>
        <w:adjustRightInd w:val="0"/>
        <w:spacing w:after="0" w:line="240" w:lineRule="auto"/>
        <w:jc w:val="right"/>
        <w:outlineLvl w:val="1"/>
        <w:rPr>
          <w:rFonts w:ascii="Courier New" w:hAnsi="Courier New" w:cs="Courier New"/>
          <w:bCs/>
        </w:rPr>
      </w:pPr>
      <w:r w:rsidRPr="00302456">
        <w:rPr>
          <w:rFonts w:ascii="Courier New" w:hAnsi="Courier New" w:cs="Courier New"/>
          <w:bCs/>
        </w:rPr>
        <w:t>Приложение N 1</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bCs/>
        </w:rPr>
      </w:pPr>
      <w:r w:rsidRPr="00302456">
        <w:rPr>
          <w:rFonts w:ascii="Courier New" w:hAnsi="Courier New" w:cs="Courier New"/>
          <w:bCs/>
        </w:rPr>
        <w:t>к Административному регламенту</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bCs/>
        </w:rPr>
      </w:pPr>
      <w:r w:rsidRPr="00302456">
        <w:rPr>
          <w:rFonts w:ascii="Courier New" w:hAnsi="Courier New" w:cs="Courier New"/>
          <w:bCs/>
        </w:rPr>
        <w:t>предоставления муниципальной услуги</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«Признание в установленном порядке помещения жилым </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помещением, жилого помещения непригодным для проживания, </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многоквартирного дома аварийным и подлежащим сносу или </w:t>
      </w:r>
    </w:p>
    <w:p w:rsidR="00672F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реконструкции, садового дома жилым домом </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bCs/>
        </w:rPr>
      </w:pPr>
      <w:r w:rsidRPr="00302456">
        <w:rPr>
          <w:rFonts w:ascii="Courier New" w:hAnsi="Courier New" w:cs="Courier New"/>
        </w:rPr>
        <w:t>и жилого дома садовым домом».</w:t>
      </w:r>
    </w:p>
    <w:p w:rsidR="00672F56" w:rsidRPr="000737C9" w:rsidRDefault="00672F56" w:rsidP="00672F56">
      <w:pPr>
        <w:widowControl w:val="0"/>
        <w:autoSpaceDE w:val="0"/>
        <w:autoSpaceDN w:val="0"/>
        <w:adjustRightInd w:val="0"/>
        <w:spacing w:after="0"/>
        <w:jc w:val="both"/>
        <w:rPr>
          <w:bCs/>
          <w:sz w:val="26"/>
          <w:szCs w:val="26"/>
        </w:rPr>
      </w:pPr>
    </w:p>
    <w:p w:rsidR="00672F56" w:rsidRPr="00302456" w:rsidRDefault="00672F56" w:rsidP="00672F56">
      <w:pPr>
        <w:widowControl w:val="0"/>
        <w:autoSpaceDE w:val="0"/>
        <w:autoSpaceDN w:val="0"/>
        <w:adjustRightInd w:val="0"/>
        <w:jc w:val="center"/>
        <w:rPr>
          <w:rFonts w:ascii="Arial" w:hAnsi="Arial" w:cs="Arial"/>
          <w:bCs/>
          <w:sz w:val="24"/>
          <w:szCs w:val="24"/>
        </w:rPr>
      </w:pPr>
      <w:r w:rsidRPr="00302456">
        <w:rPr>
          <w:rFonts w:ascii="Arial" w:hAnsi="Arial" w:cs="Arial"/>
          <w:bCs/>
          <w:sz w:val="24"/>
          <w:szCs w:val="24"/>
        </w:rPr>
        <w:t>БЛОК-СХЕМА</w:t>
      </w:r>
    </w:p>
    <w:p w:rsidR="00672F56" w:rsidRPr="00302456" w:rsidRDefault="00672F56" w:rsidP="00672F56">
      <w:pPr>
        <w:widowControl w:val="0"/>
        <w:autoSpaceDE w:val="0"/>
        <w:autoSpaceDN w:val="0"/>
        <w:adjustRightInd w:val="0"/>
        <w:jc w:val="center"/>
        <w:rPr>
          <w:rFonts w:ascii="Arial" w:hAnsi="Arial" w:cs="Arial"/>
          <w:bCs/>
          <w:sz w:val="24"/>
          <w:szCs w:val="24"/>
        </w:rPr>
      </w:pPr>
      <w:r w:rsidRPr="00302456">
        <w:rPr>
          <w:rFonts w:ascii="Arial" w:hAnsi="Arial" w:cs="Arial"/>
          <w:bCs/>
          <w:sz w:val="24"/>
          <w:szCs w:val="24"/>
        </w:rPr>
        <w:t>ПРЕДОСТАВЛЕНИЯ МУНИЦИПАЛЬНОЙ УСЛУГИ</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Муниципальная услуга "Признание помещения жилым помещением, жилого помещения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│непригодным для проживания и многоквартирного дома аварийным и подлежащим сносу и│</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lastRenderedPageBreak/>
        <w:t>│                                 реконструкции"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│Прием заявления или заключения органа государственного надзора (контроля), органа│</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муниципального контроля и приложенных документов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Передача заявления и приложенных документов уполномоченному лицу Комиссии для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рассмотрения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Прием документов (результата рассмотрения заявления) от уполномоченного лица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Комиссии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Принятие решения на основании заключения Комиссии: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о дальнейшем    │   │о признании необходимости │   │о признания дома аварийным│</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использовании   │   │        проведения        │   │  и подлежащим сносу или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помещения     │   │ремонтно-восстановительных│   │реконструкции с указанием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          работ           │   │     сроков отселения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                          │   │ физических и юридических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   │           лиц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xml:space="preserve">          │            │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lastRenderedPageBreak/>
        <w:t xml:space="preserve">         \/           \/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│Уведомление заявителя и│     │                    │      Уведомление органа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Комиссии о принятом  │     │                    │  государственного жилищного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решении        │&lt;────┘                    │  надзора (контроля), органа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   муниципального жилищного   │</w:t>
      </w:r>
    </w:p>
    <w:p w:rsidR="00672F56" w:rsidRPr="00302456" w:rsidRDefault="00672F56" w:rsidP="00672F56">
      <w:pPr>
        <w:pStyle w:val="ConsPlusNonformat"/>
        <w:rPr>
          <w:rFonts w:ascii="Arial" w:hAnsi="Arial" w:cs="Arial"/>
          <w:sz w:val="24"/>
          <w:szCs w:val="24"/>
        </w:rPr>
      </w:pPr>
      <w:r w:rsidRPr="00302456">
        <w:rPr>
          <w:rFonts w:ascii="Arial" w:hAnsi="Arial" w:cs="Arial"/>
          <w:sz w:val="24"/>
          <w:szCs w:val="24"/>
        </w:rPr>
        <w:t>│                       │                          │           контроля           │</w:t>
      </w:r>
    </w:p>
    <w:p w:rsidR="00672F56" w:rsidRDefault="00672F56" w:rsidP="00672F56">
      <w:pPr>
        <w:pStyle w:val="ConsPlusNonformat"/>
        <w:rPr>
          <w:rFonts w:ascii="Arial" w:hAnsi="Arial" w:cs="Arial"/>
          <w:sz w:val="24"/>
          <w:szCs w:val="24"/>
        </w:rPr>
      </w:pPr>
      <w:r w:rsidRPr="00302456">
        <w:rPr>
          <w:rFonts w:ascii="Arial" w:hAnsi="Arial" w:cs="Arial"/>
          <w:sz w:val="24"/>
          <w:szCs w:val="24"/>
        </w:rPr>
        <w:t>└───────────────────────┘                          └──────────────────────────────┘</w:t>
      </w:r>
    </w:p>
    <w:p w:rsidR="00672F56" w:rsidRPr="001D2C45" w:rsidRDefault="00672F56" w:rsidP="00672F56">
      <w:pPr>
        <w:pStyle w:val="ConsPlusNonformat"/>
        <w:rPr>
          <w:rFonts w:ascii="Arial" w:hAnsi="Arial" w:cs="Arial"/>
          <w:sz w:val="24"/>
          <w:szCs w:val="24"/>
        </w:rPr>
      </w:pPr>
    </w:p>
    <w:p w:rsidR="00672F56" w:rsidRPr="00302456" w:rsidRDefault="00672F56" w:rsidP="00672F56">
      <w:pPr>
        <w:widowControl w:val="0"/>
        <w:autoSpaceDE w:val="0"/>
        <w:autoSpaceDN w:val="0"/>
        <w:adjustRightInd w:val="0"/>
        <w:spacing w:after="0" w:line="240" w:lineRule="auto"/>
        <w:jc w:val="right"/>
        <w:outlineLvl w:val="0"/>
        <w:rPr>
          <w:rFonts w:ascii="Courier New" w:hAnsi="Courier New" w:cs="Courier New"/>
          <w:bCs/>
        </w:rPr>
      </w:pPr>
      <w:r w:rsidRPr="00302456">
        <w:rPr>
          <w:rFonts w:ascii="Courier New" w:hAnsi="Courier New" w:cs="Courier New"/>
          <w:bCs/>
        </w:rPr>
        <w:t>Приложение 2</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bCs/>
        </w:rPr>
      </w:pPr>
      <w:r w:rsidRPr="00302456">
        <w:rPr>
          <w:rFonts w:ascii="Courier New" w:hAnsi="Courier New" w:cs="Courier New"/>
          <w:bCs/>
        </w:rPr>
        <w:t>к Административному регламенту</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bCs/>
        </w:rPr>
      </w:pPr>
      <w:r w:rsidRPr="00302456">
        <w:rPr>
          <w:rFonts w:ascii="Courier New" w:hAnsi="Courier New" w:cs="Courier New"/>
          <w:bCs/>
        </w:rPr>
        <w:t>предоставления муниципальной услуги</w:t>
      </w:r>
    </w:p>
    <w:p w:rsidR="00672F56" w:rsidRPr="003024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«Признание в установленном порядке помещения жилым помещением, </w:t>
      </w:r>
    </w:p>
    <w:p w:rsidR="00672F56"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жилого помещения непригодным для проживания, многоквартирного дома аварийным и подлежащим сносу или реконструкции,</w:t>
      </w:r>
    </w:p>
    <w:p w:rsidR="00672F56" w:rsidRPr="001D2C45" w:rsidRDefault="00672F56" w:rsidP="00672F56">
      <w:pPr>
        <w:widowControl w:val="0"/>
        <w:autoSpaceDE w:val="0"/>
        <w:autoSpaceDN w:val="0"/>
        <w:adjustRightInd w:val="0"/>
        <w:spacing w:after="0" w:line="240" w:lineRule="auto"/>
        <w:jc w:val="right"/>
        <w:rPr>
          <w:rFonts w:ascii="Courier New" w:hAnsi="Courier New" w:cs="Courier New"/>
        </w:rPr>
      </w:pPr>
      <w:r w:rsidRPr="00302456">
        <w:rPr>
          <w:rFonts w:ascii="Courier New" w:hAnsi="Courier New" w:cs="Courier New"/>
        </w:rPr>
        <w:t xml:space="preserve"> садового дома жилым домом и жилого дома садовым домом».</w:t>
      </w:r>
    </w:p>
    <w:p w:rsidR="00672F56" w:rsidRDefault="00672F56" w:rsidP="00672F56">
      <w:pPr>
        <w:widowControl w:val="0"/>
        <w:autoSpaceDE w:val="0"/>
        <w:autoSpaceDN w:val="0"/>
        <w:adjustRightInd w:val="0"/>
        <w:spacing w:after="0"/>
        <w:jc w:val="center"/>
        <w:rPr>
          <w:bCs/>
          <w:sz w:val="26"/>
          <w:szCs w:val="26"/>
        </w:rPr>
      </w:pPr>
    </w:p>
    <w:p w:rsidR="00672F56" w:rsidRPr="000737C9" w:rsidRDefault="00672F56" w:rsidP="00672F56">
      <w:pPr>
        <w:widowControl w:val="0"/>
        <w:autoSpaceDE w:val="0"/>
        <w:autoSpaceDN w:val="0"/>
        <w:adjustRightInd w:val="0"/>
        <w:spacing w:after="0"/>
        <w:jc w:val="center"/>
        <w:rPr>
          <w:bCs/>
          <w:sz w:val="26"/>
          <w:szCs w:val="26"/>
        </w:rPr>
      </w:pPr>
    </w:p>
    <w:p w:rsidR="00672F56" w:rsidRPr="00302456" w:rsidRDefault="00672F56" w:rsidP="00672F56">
      <w:pPr>
        <w:widowControl w:val="0"/>
        <w:autoSpaceDE w:val="0"/>
        <w:autoSpaceDN w:val="0"/>
        <w:adjustRightInd w:val="0"/>
        <w:spacing w:after="0" w:line="240" w:lineRule="auto"/>
        <w:jc w:val="center"/>
        <w:rPr>
          <w:rFonts w:ascii="Arial" w:hAnsi="Arial" w:cs="Arial"/>
          <w:bCs/>
          <w:sz w:val="24"/>
          <w:szCs w:val="24"/>
        </w:rPr>
      </w:pPr>
      <w:r w:rsidRPr="00302456">
        <w:rPr>
          <w:rFonts w:ascii="Arial" w:hAnsi="Arial" w:cs="Arial"/>
          <w:bCs/>
          <w:sz w:val="24"/>
          <w:szCs w:val="24"/>
        </w:rPr>
        <w:t>СОСТАВ</w:t>
      </w:r>
    </w:p>
    <w:p w:rsidR="00672F56" w:rsidRPr="00302456" w:rsidRDefault="00672F56" w:rsidP="00672F56">
      <w:pPr>
        <w:widowControl w:val="0"/>
        <w:autoSpaceDE w:val="0"/>
        <w:autoSpaceDN w:val="0"/>
        <w:adjustRightInd w:val="0"/>
        <w:spacing w:after="0" w:line="240" w:lineRule="auto"/>
        <w:jc w:val="center"/>
        <w:rPr>
          <w:rFonts w:ascii="Arial" w:hAnsi="Arial" w:cs="Arial"/>
          <w:bCs/>
          <w:sz w:val="24"/>
          <w:szCs w:val="24"/>
        </w:rPr>
      </w:pPr>
      <w:r w:rsidRPr="00302456">
        <w:rPr>
          <w:rFonts w:ascii="Arial" w:hAnsi="Arial" w:cs="Arial"/>
          <w:bCs/>
          <w:sz w:val="24"/>
          <w:szCs w:val="24"/>
        </w:rPr>
        <w:t>МЕЖВЕДОМСТВЕННОЙ КОМИССИИ ПО ПРИЗНАНИЮ ПОМЕЩЕНИЯ ЖИЛЫМ</w:t>
      </w:r>
    </w:p>
    <w:p w:rsidR="00672F56" w:rsidRPr="00302456" w:rsidRDefault="00672F56" w:rsidP="00672F56">
      <w:pPr>
        <w:widowControl w:val="0"/>
        <w:autoSpaceDE w:val="0"/>
        <w:autoSpaceDN w:val="0"/>
        <w:adjustRightInd w:val="0"/>
        <w:spacing w:after="0" w:line="240" w:lineRule="auto"/>
        <w:jc w:val="center"/>
        <w:rPr>
          <w:rFonts w:ascii="Arial" w:hAnsi="Arial" w:cs="Arial"/>
          <w:bCs/>
          <w:sz w:val="24"/>
          <w:szCs w:val="24"/>
        </w:rPr>
      </w:pPr>
      <w:r w:rsidRPr="00302456">
        <w:rPr>
          <w:rFonts w:ascii="Arial" w:hAnsi="Arial" w:cs="Arial"/>
          <w:bCs/>
          <w:sz w:val="24"/>
          <w:szCs w:val="24"/>
        </w:rPr>
        <w:t>ПОМЕЩЕНИЕМ, ЖИЛОГО ПОМЕЩЕНИЯ НЕПРИГОДНЫМ ДЛЯ ПРОЖИВАНИЯ И</w:t>
      </w:r>
    </w:p>
    <w:p w:rsidR="00672F56" w:rsidRDefault="00672F56" w:rsidP="00672F56">
      <w:pPr>
        <w:widowControl w:val="0"/>
        <w:autoSpaceDE w:val="0"/>
        <w:autoSpaceDN w:val="0"/>
        <w:adjustRightInd w:val="0"/>
        <w:spacing w:after="0" w:line="240" w:lineRule="auto"/>
        <w:jc w:val="center"/>
        <w:rPr>
          <w:rFonts w:ascii="Arial" w:hAnsi="Arial" w:cs="Arial"/>
          <w:bCs/>
          <w:sz w:val="24"/>
          <w:szCs w:val="24"/>
        </w:rPr>
      </w:pPr>
      <w:r w:rsidRPr="00302456">
        <w:rPr>
          <w:rFonts w:ascii="Arial" w:hAnsi="Arial" w:cs="Arial"/>
          <w:bCs/>
          <w:sz w:val="24"/>
          <w:szCs w:val="24"/>
        </w:rPr>
        <w:t xml:space="preserve">МНОГОКВАРТИРНОГО ДОМА АВАРИЙНЫМ И ПОДЛЕЖАЩИМ СНОСУ </w:t>
      </w:r>
    </w:p>
    <w:p w:rsidR="00672F56" w:rsidRDefault="00672F56" w:rsidP="00672F56">
      <w:pPr>
        <w:widowControl w:val="0"/>
        <w:autoSpaceDE w:val="0"/>
        <w:autoSpaceDN w:val="0"/>
        <w:adjustRightInd w:val="0"/>
        <w:spacing w:after="0" w:line="240" w:lineRule="auto"/>
        <w:jc w:val="center"/>
        <w:rPr>
          <w:rFonts w:ascii="Arial" w:hAnsi="Arial" w:cs="Arial"/>
          <w:bCs/>
          <w:sz w:val="24"/>
          <w:szCs w:val="24"/>
        </w:rPr>
      </w:pPr>
      <w:r w:rsidRPr="00302456">
        <w:rPr>
          <w:rFonts w:ascii="Arial" w:hAnsi="Arial" w:cs="Arial"/>
          <w:bCs/>
          <w:sz w:val="24"/>
          <w:szCs w:val="24"/>
        </w:rPr>
        <w:t>ИЛИ</w:t>
      </w:r>
      <w:r>
        <w:rPr>
          <w:rFonts w:ascii="Arial" w:hAnsi="Arial" w:cs="Arial"/>
          <w:bCs/>
          <w:sz w:val="24"/>
          <w:szCs w:val="24"/>
        </w:rPr>
        <w:t xml:space="preserve">    </w:t>
      </w:r>
      <w:r w:rsidRPr="00302456">
        <w:rPr>
          <w:rFonts w:ascii="Arial" w:hAnsi="Arial" w:cs="Arial"/>
          <w:bCs/>
          <w:sz w:val="24"/>
          <w:szCs w:val="24"/>
        </w:rPr>
        <w:t>РЕКОНСТРУКЦИИ</w:t>
      </w:r>
    </w:p>
    <w:p w:rsidR="00672F56" w:rsidRDefault="00672F56" w:rsidP="00672F56">
      <w:pPr>
        <w:widowControl w:val="0"/>
        <w:autoSpaceDE w:val="0"/>
        <w:autoSpaceDN w:val="0"/>
        <w:adjustRightInd w:val="0"/>
        <w:spacing w:after="0" w:line="240" w:lineRule="auto"/>
        <w:jc w:val="center"/>
        <w:rPr>
          <w:rFonts w:ascii="Arial" w:hAnsi="Arial" w:cs="Arial"/>
          <w:bCs/>
          <w:sz w:val="24"/>
          <w:szCs w:val="24"/>
        </w:rPr>
      </w:pPr>
    </w:p>
    <w:tbl>
      <w:tblPr>
        <w:tblStyle w:val="a5"/>
        <w:tblW w:w="5000" w:type="pct"/>
        <w:tblLook w:val="04A0"/>
      </w:tblPr>
      <w:tblGrid>
        <w:gridCol w:w="905"/>
        <w:gridCol w:w="4014"/>
        <w:gridCol w:w="4652"/>
      </w:tblGrid>
      <w:tr w:rsidR="00672F56" w:rsidTr="00157A63">
        <w:tc>
          <w:tcPr>
            <w:tcW w:w="473"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№п/п</w:t>
            </w:r>
          </w:p>
        </w:tc>
        <w:tc>
          <w:tcPr>
            <w:tcW w:w="2097"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Ф.И.О.</w:t>
            </w:r>
          </w:p>
        </w:tc>
        <w:tc>
          <w:tcPr>
            <w:tcW w:w="2430"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 xml:space="preserve">Должность </w:t>
            </w:r>
          </w:p>
        </w:tc>
      </w:tr>
      <w:tr w:rsidR="00672F56" w:rsidTr="00157A63">
        <w:tc>
          <w:tcPr>
            <w:tcW w:w="473" w:type="pct"/>
          </w:tcPr>
          <w:p w:rsidR="00672F56" w:rsidRPr="00047C66" w:rsidRDefault="00672F56" w:rsidP="00157A63">
            <w:pPr>
              <w:widowControl w:val="0"/>
              <w:autoSpaceDE w:val="0"/>
              <w:autoSpaceDN w:val="0"/>
              <w:adjustRightInd w:val="0"/>
              <w:jc w:val="center"/>
              <w:rPr>
                <w:rFonts w:ascii="Arial" w:hAnsi="Arial" w:cs="Arial"/>
                <w:bCs/>
                <w:sz w:val="24"/>
                <w:szCs w:val="24"/>
              </w:rPr>
            </w:pPr>
            <w:r w:rsidRPr="00047C66">
              <w:rPr>
                <w:rFonts w:ascii="Arial" w:hAnsi="Arial" w:cs="Arial"/>
                <w:bCs/>
                <w:sz w:val="24"/>
                <w:szCs w:val="24"/>
              </w:rPr>
              <w:t>1</w:t>
            </w:r>
          </w:p>
        </w:tc>
        <w:tc>
          <w:tcPr>
            <w:tcW w:w="2097" w:type="pct"/>
          </w:tcPr>
          <w:p w:rsidR="00672F56" w:rsidRPr="00047C66" w:rsidRDefault="00672F56" w:rsidP="00157A63">
            <w:pPr>
              <w:widowControl w:val="0"/>
              <w:autoSpaceDE w:val="0"/>
              <w:autoSpaceDN w:val="0"/>
              <w:adjustRightInd w:val="0"/>
              <w:jc w:val="both"/>
              <w:rPr>
                <w:rFonts w:ascii="Arial" w:hAnsi="Arial" w:cs="Arial"/>
                <w:bCs/>
                <w:sz w:val="24"/>
                <w:szCs w:val="24"/>
              </w:rPr>
            </w:pPr>
            <w:r w:rsidRPr="00047C66">
              <w:rPr>
                <w:rFonts w:ascii="Arial" w:hAnsi="Arial" w:cs="Arial"/>
                <w:sz w:val="24"/>
                <w:szCs w:val="24"/>
              </w:rPr>
              <w:t>Ангаткина Светлана Владимировна</w:t>
            </w:r>
          </w:p>
        </w:tc>
        <w:tc>
          <w:tcPr>
            <w:tcW w:w="2430" w:type="pct"/>
          </w:tcPr>
          <w:p w:rsidR="00672F56" w:rsidRPr="00047C66" w:rsidRDefault="00672F56" w:rsidP="00157A63">
            <w:pPr>
              <w:widowControl w:val="0"/>
              <w:autoSpaceDE w:val="0"/>
              <w:autoSpaceDN w:val="0"/>
              <w:adjustRightInd w:val="0"/>
              <w:jc w:val="both"/>
              <w:rPr>
                <w:rFonts w:ascii="Arial" w:hAnsi="Arial" w:cs="Arial"/>
                <w:bCs/>
                <w:sz w:val="24"/>
                <w:szCs w:val="24"/>
              </w:rPr>
            </w:pPr>
            <w:r w:rsidRPr="00047C66">
              <w:rPr>
                <w:rFonts w:ascii="Arial" w:hAnsi="Arial" w:cs="Arial"/>
                <w:sz w:val="24"/>
                <w:szCs w:val="24"/>
              </w:rPr>
              <w:t xml:space="preserve">заместитель </w:t>
            </w:r>
            <w:r>
              <w:rPr>
                <w:rFonts w:ascii="Arial" w:hAnsi="Arial" w:cs="Arial"/>
                <w:sz w:val="24"/>
                <w:szCs w:val="24"/>
              </w:rPr>
              <w:t>главы -</w:t>
            </w:r>
            <w:r w:rsidRPr="00047C66">
              <w:rPr>
                <w:rFonts w:ascii="Arial" w:hAnsi="Arial" w:cs="Arial"/>
                <w:sz w:val="24"/>
                <w:szCs w:val="24"/>
              </w:rPr>
              <w:t xml:space="preserve"> председатель комиссии</w:t>
            </w:r>
          </w:p>
        </w:tc>
      </w:tr>
      <w:tr w:rsidR="00672F56" w:rsidTr="00157A63">
        <w:tc>
          <w:tcPr>
            <w:tcW w:w="473" w:type="pct"/>
          </w:tcPr>
          <w:p w:rsidR="00672F56" w:rsidRPr="00047C66" w:rsidRDefault="00672F56" w:rsidP="00157A63">
            <w:pPr>
              <w:widowControl w:val="0"/>
              <w:autoSpaceDE w:val="0"/>
              <w:autoSpaceDN w:val="0"/>
              <w:adjustRightInd w:val="0"/>
              <w:jc w:val="center"/>
              <w:rPr>
                <w:rFonts w:ascii="Arial" w:hAnsi="Arial" w:cs="Arial"/>
                <w:bCs/>
                <w:sz w:val="24"/>
                <w:szCs w:val="24"/>
              </w:rPr>
            </w:pPr>
            <w:r w:rsidRPr="00047C66">
              <w:rPr>
                <w:rFonts w:ascii="Arial" w:hAnsi="Arial" w:cs="Arial"/>
                <w:bCs/>
                <w:sz w:val="24"/>
                <w:szCs w:val="24"/>
              </w:rPr>
              <w:t>2</w:t>
            </w:r>
          </w:p>
        </w:tc>
        <w:tc>
          <w:tcPr>
            <w:tcW w:w="2097" w:type="pct"/>
          </w:tcPr>
          <w:p w:rsidR="00672F56" w:rsidRPr="00047C66" w:rsidRDefault="00672F56" w:rsidP="00157A63">
            <w:pPr>
              <w:widowControl w:val="0"/>
              <w:autoSpaceDE w:val="0"/>
              <w:autoSpaceDN w:val="0"/>
              <w:adjustRightInd w:val="0"/>
              <w:jc w:val="both"/>
              <w:rPr>
                <w:rFonts w:ascii="Arial" w:hAnsi="Arial" w:cs="Arial"/>
                <w:bCs/>
                <w:sz w:val="24"/>
                <w:szCs w:val="24"/>
              </w:rPr>
            </w:pPr>
            <w:r w:rsidRPr="00047C66">
              <w:rPr>
                <w:rFonts w:ascii="Arial" w:hAnsi="Arial" w:cs="Arial"/>
                <w:sz w:val="24"/>
                <w:szCs w:val="24"/>
              </w:rPr>
              <w:t>Ангаткина Ирина Карповна</w:t>
            </w:r>
          </w:p>
        </w:tc>
        <w:tc>
          <w:tcPr>
            <w:tcW w:w="2430"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консультант администрации по земельным и имущественным вопросам – заместитель председателя комиссии</w:t>
            </w:r>
          </w:p>
        </w:tc>
      </w:tr>
      <w:tr w:rsidR="00672F56" w:rsidTr="00157A63">
        <w:tc>
          <w:tcPr>
            <w:tcW w:w="473"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3</w:t>
            </w:r>
          </w:p>
        </w:tc>
        <w:tc>
          <w:tcPr>
            <w:tcW w:w="2097"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Богданов Савелий Федорович</w:t>
            </w:r>
          </w:p>
        </w:tc>
        <w:tc>
          <w:tcPr>
            <w:tcW w:w="2430"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специалист администрации по ГО ЧС и ПБ – член комиссии</w:t>
            </w:r>
          </w:p>
        </w:tc>
      </w:tr>
      <w:tr w:rsidR="00672F56" w:rsidTr="00157A63">
        <w:tc>
          <w:tcPr>
            <w:tcW w:w="473"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4</w:t>
            </w:r>
          </w:p>
        </w:tc>
        <w:tc>
          <w:tcPr>
            <w:tcW w:w="2097"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Иванова Татьяна Ивановна</w:t>
            </w:r>
          </w:p>
        </w:tc>
        <w:tc>
          <w:tcPr>
            <w:tcW w:w="2430"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художественный руководитель Хохорского СДК – член комиссии</w:t>
            </w:r>
          </w:p>
        </w:tc>
      </w:tr>
      <w:tr w:rsidR="00672F56" w:rsidTr="00157A63">
        <w:tc>
          <w:tcPr>
            <w:tcW w:w="473" w:type="pct"/>
          </w:tcPr>
          <w:p w:rsidR="00672F56" w:rsidRDefault="00672F56" w:rsidP="00157A63">
            <w:pPr>
              <w:widowControl w:val="0"/>
              <w:autoSpaceDE w:val="0"/>
              <w:autoSpaceDN w:val="0"/>
              <w:adjustRightInd w:val="0"/>
              <w:jc w:val="center"/>
              <w:rPr>
                <w:rFonts w:ascii="Arial" w:hAnsi="Arial" w:cs="Arial"/>
                <w:bCs/>
                <w:sz w:val="24"/>
                <w:szCs w:val="24"/>
              </w:rPr>
            </w:pPr>
            <w:r>
              <w:rPr>
                <w:rFonts w:ascii="Arial" w:hAnsi="Arial" w:cs="Arial"/>
                <w:bCs/>
                <w:sz w:val="24"/>
                <w:szCs w:val="24"/>
              </w:rPr>
              <w:t>5</w:t>
            </w:r>
          </w:p>
        </w:tc>
        <w:tc>
          <w:tcPr>
            <w:tcW w:w="2097"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Багдуева Евгения Ильинична</w:t>
            </w:r>
          </w:p>
        </w:tc>
        <w:tc>
          <w:tcPr>
            <w:tcW w:w="2430" w:type="pct"/>
          </w:tcPr>
          <w:p w:rsidR="00672F56" w:rsidRDefault="00672F56" w:rsidP="00157A63">
            <w:pPr>
              <w:widowControl w:val="0"/>
              <w:autoSpaceDE w:val="0"/>
              <w:autoSpaceDN w:val="0"/>
              <w:adjustRightInd w:val="0"/>
              <w:jc w:val="both"/>
              <w:rPr>
                <w:rFonts w:ascii="Arial" w:hAnsi="Arial" w:cs="Arial"/>
                <w:bCs/>
                <w:sz w:val="24"/>
                <w:szCs w:val="24"/>
              </w:rPr>
            </w:pPr>
            <w:r>
              <w:rPr>
                <w:rFonts w:ascii="Arial" w:hAnsi="Arial" w:cs="Arial"/>
                <w:bCs/>
                <w:sz w:val="24"/>
                <w:szCs w:val="24"/>
              </w:rPr>
              <w:t>заместитель директора по воспитательной работе  МБОУ «Хохорская  СОШ»</w:t>
            </w:r>
          </w:p>
        </w:tc>
      </w:tr>
    </w:tbl>
    <w:p w:rsidR="00672F56" w:rsidRDefault="00672F56" w:rsidP="00672F56">
      <w:pPr>
        <w:widowControl w:val="0"/>
        <w:autoSpaceDE w:val="0"/>
        <w:autoSpaceDN w:val="0"/>
        <w:adjustRightInd w:val="0"/>
        <w:spacing w:after="0" w:line="240" w:lineRule="auto"/>
        <w:jc w:val="center"/>
        <w:rPr>
          <w:rFonts w:ascii="Arial" w:hAnsi="Arial" w:cs="Arial"/>
          <w:bCs/>
          <w:sz w:val="24"/>
          <w:szCs w:val="24"/>
        </w:rPr>
      </w:pPr>
    </w:p>
    <w:p w:rsidR="00672F56" w:rsidRDefault="00672F56" w:rsidP="00672F56">
      <w:pPr>
        <w:widowControl w:val="0"/>
        <w:autoSpaceDE w:val="0"/>
        <w:autoSpaceDN w:val="0"/>
        <w:adjustRightInd w:val="0"/>
        <w:spacing w:after="0" w:line="240" w:lineRule="auto"/>
        <w:jc w:val="center"/>
        <w:rPr>
          <w:rFonts w:ascii="Arial" w:hAnsi="Arial" w:cs="Arial"/>
          <w:bCs/>
          <w:sz w:val="24"/>
          <w:szCs w:val="24"/>
        </w:rPr>
      </w:pPr>
    </w:p>
    <w:p w:rsidR="0010036C" w:rsidRDefault="0010036C"/>
    <w:sectPr w:rsidR="00100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2F56"/>
    <w:rsid w:val="0010036C"/>
    <w:rsid w:val="0067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2F56"/>
    <w:pPr>
      <w:spacing w:after="120"/>
    </w:pPr>
  </w:style>
  <w:style w:type="character" w:customStyle="1" w:styleId="a4">
    <w:name w:val="Основной текст Знак"/>
    <w:basedOn w:val="a0"/>
    <w:link w:val="a3"/>
    <w:uiPriority w:val="99"/>
    <w:rsid w:val="00672F56"/>
  </w:style>
  <w:style w:type="table" w:styleId="a5">
    <w:name w:val="Table Grid"/>
    <w:basedOn w:val="a1"/>
    <w:rsid w:val="00672F5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72F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rsid w:val="00672F56"/>
    <w:pPr>
      <w:spacing w:after="0" w:line="240" w:lineRule="auto"/>
      <w:ind w:left="720"/>
    </w:pPr>
    <w:rPr>
      <w:rFonts w:ascii="Calibri" w:eastAsia="Times New Roman" w:hAnsi="Calibri" w:cs="Times New Roman"/>
      <w:lang w:eastAsia="en-US"/>
    </w:rPr>
  </w:style>
  <w:style w:type="paragraph" w:styleId="a6">
    <w:name w:val="Title"/>
    <w:basedOn w:val="a"/>
    <w:link w:val="a7"/>
    <w:qFormat/>
    <w:rsid w:val="00672F56"/>
    <w:pPr>
      <w:spacing w:after="0" w:line="240" w:lineRule="auto"/>
      <w:ind w:left="-567"/>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72F5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3C2749870362D0278302AeDF6E" TargetMode="External"/><Relationship Id="rId13" Type="http://schemas.openxmlformats.org/officeDocument/2006/relationships/hyperlink" Target="consultantplus://offline/ref=53C2D7AF476DF9475A5AD0A4CB4D73B4CD47BEACA6D68D5709B85E9009F8EE49026712BA28FD4E732648CB1274C5EA41DD6A5F36E869E736HBj1C"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webSettings" Target="webSettings.xml"/><Relationship Id="rId21" Type="http://schemas.openxmlformats.org/officeDocument/2006/relationships/hyperlink" Target="consultantplus://offline/ref=CF1C329E27B38CD4DD480E80891F1D451B4F111D45E04200E961BC0D3D8F2C10D56DAD470D144132ABE919F41FBF94CDA85983C616LAz6G" TargetMode="External"/><Relationship Id="rId7" Type="http://schemas.openxmlformats.org/officeDocument/2006/relationships/hyperlink" Target="consultantplus://offline/ref=0E62A6DE831E128B11B85EA4ADCEBFAFB07647C47F9F70362D0278302AD667841F1DE6EEC01485F0e5F7E" TargetMode="External"/><Relationship Id="rId12" Type="http://schemas.openxmlformats.org/officeDocument/2006/relationships/hyperlink" Target="consultantplus://offline/ref=53C2D7AF476DF9475A5AD0A4CB4D73B4CD47BEACA6D68D5709B85E9009F8EE49026712BA28FD4E722548CB1274C5EA41DD6A5F36E869E736HBj1C"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ettings" Target="setting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consultantplus://offline/ref=CF1C329E27B38CD4DD480E80891F1D451B4E181740E44200E961BC0D3D8F2C10D56DAD4004174267FCA618A85BEB87CCA95980C609AD84C9L0z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consultantplus://offline/ref=53C2D7AF476DF9475A5AD0A4CB4D73B4CD47BEACA6D68D5709B85E9009F8EE49026712BA28FD4F7B2948CB1274C5EA41DD6A5F36E869E736HBj1C"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consultantplus://offline/ref=CF1C329E27B38CD4DD480E80891F1D451B4F191B44E74200E961BC0D3D8F2C10D56DAD4004164963F8A618A85BEB87CCA95980C609AD84C9L0zEG"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fontTable" Target="fontTable.xml"/><Relationship Id="rId10" Type="http://schemas.openxmlformats.org/officeDocument/2006/relationships/hyperlink" Target="consultantplus://offline/ref=53C2D7AF476DF9475A5AD0A4CB4D73B4CD47BEACA6D68D5709B85E9009F8EE49026712BA28FD4F7A2748CB1274C5EA41DD6A5F36E869E736HBj1C" TargetMode="External"/><Relationship Id="rId19" Type="http://schemas.openxmlformats.org/officeDocument/2006/relationships/hyperlink" Target="consultantplus://offline/ref=CF1C329E27B38CD4DD480E80891F1D451B4D181D47E34200E961BC0D3D8F2C10D56DAD40061D1E37BEF841F91EA08BCCB64581C7L1zEG" TargetMode="External"/><Relationship Id="rId4" Type="http://schemas.openxmlformats.org/officeDocument/2006/relationships/hyperlink" Target="consultantplus://offline/ref=53C2D7AF476DF9475A5AD0A4CB4D73B4CF41B4A3A0D88D5709B85E9009F8EE49026712BA28FD4D742748CB1274C5EA41DD6A5F36E869E736HBj1C" TargetMode="External"/><Relationship Id="rId9" Type="http://schemas.openxmlformats.org/officeDocument/2006/relationships/hyperlink" Target="consultantplus://offline/ref=AE1AED7BA5302779080107CB8B12D6F0D97C1B67EC290203685A8F9C7F00DFBC51BB623908B495B32AF1273CC205F7F5096923BEBBF252Z6eFC" TargetMode="External"/><Relationship Id="rId14" Type="http://schemas.openxmlformats.org/officeDocument/2006/relationships/hyperlink" Target="consultantplus://offline/ref=DB559FBA4A109DC6995D8E791689EAFCE54744DDF2AACDFBDFB9B0AE35A50925BBF8D48851DD4016REV4I" TargetMode="External"/><Relationship Id="rId22" Type="http://schemas.openxmlformats.org/officeDocument/2006/relationships/hyperlink" Target="consultantplus://offline/ref=CF1C329E27B38CD4DD480E80891F1D451B4F191B44E74200E961BC0D3D8F2C10D56DAD4004164963F8A618A85BEB87CCA95980C609AD84C9L0zE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8340</Words>
  <Characters>47542</Characters>
  <Application>Microsoft Office Word</Application>
  <DocSecurity>0</DocSecurity>
  <Lines>396</Lines>
  <Paragraphs>111</Paragraphs>
  <ScaleCrop>false</ScaleCrop>
  <Company>Microsoft</Company>
  <LinksUpToDate>false</LinksUpToDate>
  <CharactersWithSpaces>55771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2019-11-14T07:40:00Z</dcterms:created>
  <dcterms:modified xsi:type="dcterms:W3CDTF">2019-11-14T07:40:00Z</dcterms:modified>
</cp:coreProperties>
</file>